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B38" w:rsidRDefault="005A6B38" w:rsidP="005A6B38">
      <w:pPr>
        <w:pStyle w:val="a3"/>
        <w:ind w:right="360"/>
      </w:pPr>
      <w:r>
        <w:rPr>
          <w:noProof/>
          <w:lang w:val="ru-RU"/>
        </w:rPr>
        <mc:AlternateContent>
          <mc:Choice Requires="wps">
            <w:drawing>
              <wp:anchor distT="0" distB="0" distL="114300" distR="114300" simplePos="0" relativeHeight="251663360" behindDoc="0" locked="0" layoutInCell="1" allowOverlap="1" wp14:anchorId="7E780CB1" wp14:editId="5E8BE25A">
                <wp:simplePos x="0" y="0"/>
                <wp:positionH relativeFrom="page">
                  <wp:posOffset>720090</wp:posOffset>
                </wp:positionH>
                <wp:positionV relativeFrom="page">
                  <wp:posOffset>9721215</wp:posOffset>
                </wp:positionV>
                <wp:extent cx="1403985" cy="144145"/>
                <wp:effectExtent l="0" t="0" r="5715" b="825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14414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5A6B38" w:rsidRPr="00EA362F" w:rsidRDefault="005A6B38" w:rsidP="005A6B38">
                            <w:pPr>
                              <w:pStyle w:val="a7"/>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80CB1" id="_x0000_t202" coordsize="21600,21600" o:spt="202" path="m,l,21600r21600,l21600,xe">
                <v:stroke joinstyle="miter"/>
                <v:path gradientshapeok="t" o:connecttype="rect"/>
              </v:shapetype>
              <v:shape id="Надпись 7" o:spid="_x0000_s1026" type="#_x0000_t202" style="position:absolute;margin-left:56.7pt;margin-top:765.45pt;width:110.55pt;height:1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" filled="f" stroked="f">
                <v:path arrowok="t"/>
                <v:textbox inset="0,0,0,0">
                  <w:txbxContent>
                    <w:p w:rsidR="005A6B38" w:rsidRPr="00EA362F" w:rsidRDefault="005A6B38" w:rsidP="005A6B38">
                      <w:pPr>
                        <w:pStyle w:val="a7"/>
                      </w:pPr>
                    </w:p>
                  </w:txbxContent>
                </v:textbox>
                <w10:wrap anchorx="page" anchory="page"/>
              </v:shape>
            </w:pict>
          </mc:Fallback>
        </mc:AlternateContent>
      </w:r>
    </w:p>
    <w:p w:rsidR="005A6B38" w:rsidRDefault="005A6B38" w:rsidP="003311F1">
      <w:pPr>
        <w:rPr>
          <w:rFonts w:ascii="Times New Roman" w:hAnsi="Times New Roman" w:cs="Times New Roman"/>
          <w:sz w:val="20"/>
          <w:szCs w:val="20"/>
        </w:rPr>
      </w:pPr>
    </w:p>
    <w:p w:rsidR="005A6B38" w:rsidRDefault="005A6B38" w:rsidP="003311F1">
      <w:pPr>
        <w:rPr>
          <w:rFonts w:ascii="Times New Roman" w:hAnsi="Times New Roman" w:cs="Times New Roman"/>
          <w:sz w:val="20"/>
          <w:szCs w:val="20"/>
        </w:rPr>
      </w:pPr>
    </w:p>
    <w:p w:rsidR="005A6B38" w:rsidRDefault="005A6B38" w:rsidP="003311F1">
      <w:pPr>
        <w:rPr>
          <w:rFonts w:ascii="Times New Roman" w:hAnsi="Times New Roman" w:cs="Times New Roman"/>
          <w:sz w:val="20"/>
          <w:szCs w:val="20"/>
        </w:rPr>
      </w:pPr>
    </w:p>
    <w:p w:rsidR="004023BA" w:rsidRDefault="004023BA" w:rsidP="005A6B38">
      <w:pPr>
        <w:spacing w:after="0" w:line="240" w:lineRule="auto"/>
        <w:jc w:val="center"/>
        <w:rPr>
          <w:rFonts w:ascii="Times New Roman" w:hAnsi="Times New Roman" w:cs="Times New Roman"/>
          <w:b/>
          <w:sz w:val="40"/>
          <w:szCs w:val="20"/>
        </w:rPr>
      </w:pPr>
    </w:p>
    <w:p w:rsidR="000010E2" w:rsidRDefault="000010E2" w:rsidP="005A6B38">
      <w:pPr>
        <w:spacing w:after="0" w:line="240" w:lineRule="auto"/>
        <w:jc w:val="center"/>
        <w:rPr>
          <w:rFonts w:ascii="Times New Roman" w:hAnsi="Times New Roman" w:cs="Times New Roman"/>
          <w:b/>
          <w:sz w:val="40"/>
          <w:szCs w:val="20"/>
        </w:rPr>
      </w:pPr>
    </w:p>
    <w:p w:rsidR="000010E2" w:rsidRDefault="000010E2" w:rsidP="005A6B38">
      <w:pPr>
        <w:spacing w:after="0" w:line="240" w:lineRule="auto"/>
        <w:jc w:val="center"/>
        <w:rPr>
          <w:rFonts w:ascii="Times New Roman" w:hAnsi="Times New Roman" w:cs="Times New Roman"/>
          <w:b/>
          <w:sz w:val="40"/>
          <w:szCs w:val="20"/>
        </w:rPr>
      </w:pPr>
    </w:p>
    <w:p w:rsidR="005A6B38" w:rsidRDefault="005A6B38" w:rsidP="005A6B38">
      <w:pPr>
        <w:spacing w:after="0" w:line="240" w:lineRule="auto"/>
        <w:jc w:val="center"/>
        <w:rPr>
          <w:rFonts w:ascii="Times New Roman" w:hAnsi="Times New Roman" w:cs="Times New Roman"/>
          <w:b/>
          <w:sz w:val="40"/>
          <w:szCs w:val="20"/>
        </w:rPr>
      </w:pPr>
      <w:r w:rsidRPr="00C9560F">
        <w:rPr>
          <w:rFonts w:ascii="Times New Roman" w:hAnsi="Times New Roman" w:cs="Times New Roman"/>
          <w:b/>
          <w:sz w:val="40"/>
          <w:szCs w:val="20"/>
        </w:rPr>
        <w:t>ПАМЯТКА</w:t>
      </w:r>
    </w:p>
    <w:p w:rsidR="000010E2" w:rsidRPr="00C9560F" w:rsidRDefault="000010E2" w:rsidP="005A6B38">
      <w:pPr>
        <w:spacing w:after="0" w:line="240" w:lineRule="auto"/>
        <w:jc w:val="center"/>
        <w:rPr>
          <w:rFonts w:ascii="Times New Roman" w:hAnsi="Times New Roman" w:cs="Times New Roman"/>
          <w:b/>
          <w:sz w:val="40"/>
          <w:szCs w:val="20"/>
        </w:rPr>
      </w:pPr>
    </w:p>
    <w:p w:rsidR="005A6B38" w:rsidRPr="00C9560F" w:rsidRDefault="005A6B38" w:rsidP="000010E2">
      <w:pPr>
        <w:spacing w:after="0" w:line="240" w:lineRule="auto"/>
        <w:jc w:val="center"/>
        <w:rPr>
          <w:rFonts w:ascii="Times New Roman" w:hAnsi="Times New Roman" w:cs="Times New Roman"/>
          <w:b/>
          <w:sz w:val="20"/>
          <w:szCs w:val="20"/>
        </w:rPr>
      </w:pPr>
      <w:r w:rsidRPr="00C9560F">
        <w:rPr>
          <w:rFonts w:ascii="Times New Roman" w:hAnsi="Times New Roman" w:cs="Times New Roman"/>
          <w:b/>
          <w:sz w:val="20"/>
          <w:szCs w:val="20"/>
        </w:rPr>
        <w:t>СОТРУДНИКУ</w:t>
      </w:r>
    </w:p>
    <w:p w:rsidR="005A6B38" w:rsidRPr="00C9560F" w:rsidRDefault="005A6B38" w:rsidP="005A6B38">
      <w:pPr>
        <w:spacing w:after="0" w:line="240" w:lineRule="auto"/>
        <w:jc w:val="center"/>
        <w:rPr>
          <w:rFonts w:ascii="Times New Roman" w:hAnsi="Times New Roman" w:cs="Times New Roman"/>
          <w:b/>
          <w:sz w:val="20"/>
          <w:szCs w:val="20"/>
        </w:rPr>
      </w:pPr>
      <w:r w:rsidRPr="00C9560F">
        <w:rPr>
          <w:rFonts w:ascii="Times New Roman" w:hAnsi="Times New Roman" w:cs="Times New Roman"/>
          <w:b/>
          <w:sz w:val="20"/>
          <w:szCs w:val="20"/>
        </w:rPr>
        <w:t xml:space="preserve">МНОГОФУНКЦИОНАЛЬНОГО ЦЕНТРА </w:t>
      </w:r>
      <w:r w:rsidR="00484436" w:rsidRPr="00C9560F">
        <w:rPr>
          <w:rFonts w:ascii="Times New Roman" w:hAnsi="Times New Roman" w:cs="Times New Roman"/>
          <w:b/>
          <w:sz w:val="20"/>
          <w:szCs w:val="20"/>
        </w:rPr>
        <w:t xml:space="preserve">ПО </w:t>
      </w:r>
      <w:r w:rsidRPr="00C9560F">
        <w:rPr>
          <w:rFonts w:ascii="Times New Roman" w:hAnsi="Times New Roman" w:cs="Times New Roman"/>
          <w:b/>
          <w:sz w:val="20"/>
          <w:szCs w:val="20"/>
        </w:rPr>
        <w:t>ПРЕДОСТАВЛЕНИ</w:t>
      </w:r>
      <w:r w:rsidR="00484436" w:rsidRPr="00C9560F">
        <w:rPr>
          <w:rFonts w:ascii="Times New Roman" w:hAnsi="Times New Roman" w:cs="Times New Roman"/>
          <w:b/>
          <w:sz w:val="20"/>
          <w:szCs w:val="20"/>
        </w:rPr>
        <w:t>Ю</w:t>
      </w:r>
      <w:r w:rsidRPr="00C9560F">
        <w:rPr>
          <w:rFonts w:ascii="Times New Roman" w:hAnsi="Times New Roman" w:cs="Times New Roman"/>
          <w:b/>
          <w:sz w:val="20"/>
          <w:szCs w:val="20"/>
        </w:rPr>
        <w:t xml:space="preserve"> ГОСУДАРСТВЕННЫХ И МУНИЦИПАЛЬНЫХ УСЛУГ</w:t>
      </w:r>
    </w:p>
    <w:p w:rsidR="005A6B38" w:rsidRPr="00C9560F" w:rsidRDefault="005A6B38" w:rsidP="005A6B38">
      <w:pPr>
        <w:spacing w:after="0" w:line="240" w:lineRule="auto"/>
        <w:jc w:val="center"/>
        <w:rPr>
          <w:rFonts w:ascii="Times New Roman" w:hAnsi="Times New Roman" w:cs="Times New Roman"/>
          <w:b/>
          <w:sz w:val="20"/>
          <w:szCs w:val="20"/>
        </w:rPr>
      </w:pPr>
    </w:p>
    <w:p w:rsidR="005A6B38" w:rsidRPr="00C9560F" w:rsidRDefault="005A6B38" w:rsidP="005A6B38">
      <w:pPr>
        <w:spacing w:after="0" w:line="240" w:lineRule="auto"/>
        <w:jc w:val="center"/>
        <w:rPr>
          <w:rFonts w:ascii="Times New Roman" w:hAnsi="Times New Roman" w:cs="Times New Roman"/>
          <w:b/>
          <w:szCs w:val="20"/>
        </w:rPr>
      </w:pPr>
      <w:r w:rsidRPr="00C9560F">
        <w:rPr>
          <w:rFonts w:ascii="Times New Roman" w:hAnsi="Times New Roman" w:cs="Times New Roman"/>
          <w:b/>
          <w:szCs w:val="20"/>
        </w:rPr>
        <w:t>ПО ПРОТИВОДЕЙСТВИЮ КОРРУПЦИИ</w:t>
      </w:r>
    </w:p>
    <w:p w:rsidR="005A6B38" w:rsidRPr="000010E2" w:rsidRDefault="005A6B38" w:rsidP="003311F1">
      <w:pPr>
        <w:rPr>
          <w:rFonts w:ascii="Times New Roman" w:hAnsi="Times New Roman" w:cs="Times New Roman"/>
          <w:b/>
          <w:sz w:val="20"/>
          <w:szCs w:val="20"/>
        </w:rPr>
      </w:pPr>
    </w:p>
    <w:p w:rsidR="005A6B38" w:rsidRPr="000010E2" w:rsidRDefault="005A6B38" w:rsidP="003311F1">
      <w:pPr>
        <w:rPr>
          <w:rFonts w:ascii="Times New Roman" w:hAnsi="Times New Roman" w:cs="Times New Roman"/>
          <w:b/>
          <w:sz w:val="20"/>
          <w:szCs w:val="20"/>
        </w:rPr>
      </w:pPr>
    </w:p>
    <w:p w:rsidR="005A6B38" w:rsidRDefault="005A6B38" w:rsidP="003311F1">
      <w:pPr>
        <w:rPr>
          <w:rFonts w:ascii="Times New Roman" w:hAnsi="Times New Roman" w:cs="Times New Roman"/>
          <w:sz w:val="20"/>
          <w:szCs w:val="20"/>
        </w:rPr>
      </w:pPr>
    </w:p>
    <w:p w:rsidR="005A6B38" w:rsidRDefault="005A6B38" w:rsidP="003311F1">
      <w:pPr>
        <w:rPr>
          <w:rFonts w:ascii="Times New Roman" w:hAnsi="Times New Roman" w:cs="Times New Roman"/>
          <w:sz w:val="20"/>
          <w:szCs w:val="20"/>
        </w:rPr>
      </w:pPr>
    </w:p>
    <w:p w:rsidR="005A6B38" w:rsidRDefault="005A6B38" w:rsidP="003311F1">
      <w:pPr>
        <w:rPr>
          <w:rFonts w:ascii="Times New Roman" w:hAnsi="Times New Roman" w:cs="Times New Roman"/>
          <w:sz w:val="20"/>
          <w:szCs w:val="20"/>
        </w:rPr>
      </w:pPr>
    </w:p>
    <w:p w:rsidR="005A6B38" w:rsidRDefault="005A6B38" w:rsidP="003311F1">
      <w:pPr>
        <w:rPr>
          <w:rFonts w:ascii="Times New Roman" w:hAnsi="Times New Roman" w:cs="Times New Roman"/>
          <w:sz w:val="20"/>
          <w:szCs w:val="20"/>
        </w:rPr>
      </w:pPr>
    </w:p>
    <w:p w:rsidR="005A6B38" w:rsidRDefault="005A6B38" w:rsidP="003311F1">
      <w:pPr>
        <w:rPr>
          <w:rFonts w:ascii="Times New Roman" w:hAnsi="Times New Roman" w:cs="Times New Roman"/>
          <w:sz w:val="20"/>
          <w:szCs w:val="20"/>
        </w:rPr>
      </w:pPr>
    </w:p>
    <w:p w:rsidR="005A6B38" w:rsidRDefault="005A6B38" w:rsidP="003311F1">
      <w:pPr>
        <w:rPr>
          <w:rFonts w:ascii="Times New Roman" w:hAnsi="Times New Roman" w:cs="Times New Roman"/>
          <w:sz w:val="20"/>
          <w:szCs w:val="20"/>
        </w:rPr>
      </w:pPr>
    </w:p>
    <w:p w:rsidR="005A6B38" w:rsidRDefault="005A6B38" w:rsidP="003311F1">
      <w:pPr>
        <w:rPr>
          <w:rFonts w:ascii="Times New Roman" w:hAnsi="Times New Roman" w:cs="Times New Roman"/>
          <w:sz w:val="20"/>
          <w:szCs w:val="20"/>
        </w:rPr>
      </w:pPr>
    </w:p>
    <w:p w:rsidR="00413A6D" w:rsidRDefault="00413A6D" w:rsidP="003311F1">
      <w:pPr>
        <w:rPr>
          <w:rFonts w:ascii="Times New Roman" w:hAnsi="Times New Roman" w:cs="Times New Roman"/>
          <w:sz w:val="20"/>
          <w:szCs w:val="20"/>
        </w:rPr>
      </w:pPr>
    </w:p>
    <w:p w:rsidR="005A6B38" w:rsidRPr="00017B97" w:rsidRDefault="004A5FCA" w:rsidP="005A6B38">
      <w:pPr>
        <w:jc w:val="center"/>
        <w:rPr>
          <w:rFonts w:ascii="Times New Roman" w:hAnsi="Times New Roman" w:cs="Times New Roman"/>
          <w:b/>
          <w:sz w:val="20"/>
          <w:szCs w:val="20"/>
        </w:rPr>
      </w:pPr>
      <w:r w:rsidRPr="00017B97">
        <w:rPr>
          <w:rFonts w:ascii="Times New Roman" w:hAnsi="Times New Roman" w:cs="Times New Roman"/>
          <w:b/>
          <w:sz w:val="20"/>
          <w:szCs w:val="20"/>
        </w:rPr>
        <w:t xml:space="preserve">г. </w:t>
      </w:r>
      <w:r w:rsidR="00706B93" w:rsidRPr="00017B97">
        <w:rPr>
          <w:rFonts w:ascii="Times New Roman" w:hAnsi="Times New Roman" w:cs="Times New Roman"/>
          <w:b/>
          <w:sz w:val="20"/>
          <w:szCs w:val="20"/>
        </w:rPr>
        <w:t>Чита</w:t>
      </w:r>
    </w:p>
    <w:p w:rsidR="005A6B38" w:rsidRDefault="005A6B38" w:rsidP="003311F1">
      <w:pPr>
        <w:rPr>
          <w:rFonts w:ascii="Times New Roman" w:hAnsi="Times New Roman" w:cs="Times New Roman"/>
          <w:sz w:val="20"/>
          <w:szCs w:val="20"/>
        </w:rPr>
      </w:pPr>
    </w:p>
    <w:p w:rsidR="004A5FCA" w:rsidRDefault="004A5FCA" w:rsidP="004A5FCA">
      <w:pPr>
        <w:spacing w:after="0" w:line="240" w:lineRule="auto"/>
        <w:ind w:firstLine="709"/>
        <w:contextualSpacing/>
        <w:mirrorIndents/>
        <w:jc w:val="right"/>
        <w:rPr>
          <w:rFonts w:ascii="Arial" w:hAnsi="Arial" w:cs="Arial"/>
          <w:sz w:val="20"/>
          <w:szCs w:val="20"/>
        </w:rPr>
      </w:pPr>
      <w:r>
        <w:rPr>
          <w:rFonts w:ascii="Arial" w:hAnsi="Arial" w:cs="Arial"/>
          <w:sz w:val="20"/>
          <w:szCs w:val="20"/>
        </w:rPr>
        <w:lastRenderedPageBreak/>
        <w:t>«Кто способен извлекать корысть из общественных дел, способен и на окрадывание могил»</w:t>
      </w:r>
    </w:p>
    <w:p w:rsidR="004A5FCA" w:rsidRPr="004A5FCA" w:rsidRDefault="004A5FCA" w:rsidP="004A5FCA">
      <w:pPr>
        <w:spacing w:after="0" w:line="240" w:lineRule="auto"/>
        <w:ind w:firstLine="709"/>
        <w:contextualSpacing/>
        <w:mirrorIndents/>
        <w:jc w:val="right"/>
        <w:rPr>
          <w:rFonts w:ascii="Arial" w:hAnsi="Arial" w:cs="Arial"/>
          <w:sz w:val="20"/>
          <w:szCs w:val="20"/>
        </w:rPr>
      </w:pPr>
      <w:r>
        <w:rPr>
          <w:rFonts w:ascii="Arial" w:hAnsi="Arial" w:cs="Arial"/>
          <w:sz w:val="20"/>
          <w:szCs w:val="20"/>
        </w:rPr>
        <w:t>- Плутарх, древнегреческий писатель и историк</w:t>
      </w:r>
    </w:p>
    <w:p w:rsidR="004A5FCA" w:rsidRPr="004A5FCA" w:rsidRDefault="004A5FCA" w:rsidP="004A5FCA">
      <w:pPr>
        <w:spacing w:after="0" w:line="240" w:lineRule="auto"/>
        <w:ind w:firstLine="709"/>
        <w:contextualSpacing/>
        <w:mirrorIndents/>
        <w:jc w:val="both"/>
        <w:rPr>
          <w:rFonts w:ascii="Arial" w:hAnsi="Arial" w:cs="Arial"/>
          <w:sz w:val="20"/>
          <w:szCs w:val="20"/>
        </w:rPr>
      </w:pPr>
    </w:p>
    <w:p w:rsidR="004A5FCA" w:rsidRPr="004A5FCA" w:rsidRDefault="004A5FCA" w:rsidP="004A5FCA">
      <w:pPr>
        <w:spacing w:after="0" w:line="240" w:lineRule="auto"/>
        <w:ind w:firstLine="709"/>
        <w:contextualSpacing/>
        <w:mirrorIndents/>
        <w:jc w:val="both"/>
        <w:rPr>
          <w:rFonts w:ascii="Arial" w:hAnsi="Arial" w:cs="Arial"/>
          <w:sz w:val="20"/>
          <w:szCs w:val="20"/>
        </w:rPr>
      </w:pPr>
    </w:p>
    <w:p w:rsidR="004A5FCA" w:rsidRDefault="004A5FCA" w:rsidP="004A5FCA">
      <w:pPr>
        <w:spacing w:after="0" w:line="240" w:lineRule="auto"/>
        <w:ind w:firstLine="709"/>
        <w:contextualSpacing/>
        <w:mirrorIndents/>
        <w:jc w:val="both"/>
        <w:rPr>
          <w:rFonts w:ascii="Arial" w:hAnsi="Arial" w:cs="Arial"/>
          <w:sz w:val="20"/>
          <w:szCs w:val="20"/>
        </w:rPr>
      </w:pPr>
      <w:r>
        <w:rPr>
          <w:rFonts w:ascii="Arial" w:hAnsi="Arial" w:cs="Arial"/>
          <w:sz w:val="20"/>
          <w:szCs w:val="20"/>
        </w:rPr>
        <w:t xml:space="preserve">Данная памятка разработана </w:t>
      </w:r>
      <w:r w:rsidR="00706B93">
        <w:rPr>
          <w:rFonts w:ascii="Arial" w:hAnsi="Arial" w:cs="Arial"/>
          <w:sz w:val="20"/>
          <w:szCs w:val="20"/>
        </w:rPr>
        <w:t xml:space="preserve">КГАУ </w:t>
      </w:r>
      <w:r>
        <w:rPr>
          <w:rFonts w:ascii="Arial" w:hAnsi="Arial" w:cs="Arial"/>
          <w:sz w:val="20"/>
          <w:szCs w:val="20"/>
        </w:rPr>
        <w:t>«</w:t>
      </w:r>
      <w:r w:rsidR="00484436">
        <w:rPr>
          <w:rFonts w:ascii="Arial" w:hAnsi="Arial" w:cs="Arial"/>
          <w:sz w:val="20"/>
          <w:szCs w:val="20"/>
        </w:rPr>
        <w:t>М</w:t>
      </w:r>
      <w:r>
        <w:rPr>
          <w:rFonts w:ascii="Arial" w:hAnsi="Arial" w:cs="Arial"/>
          <w:sz w:val="20"/>
          <w:szCs w:val="20"/>
        </w:rPr>
        <w:t xml:space="preserve">ногофункциональный центр </w:t>
      </w:r>
      <w:r w:rsidR="00484436">
        <w:rPr>
          <w:rFonts w:ascii="Arial" w:hAnsi="Arial" w:cs="Arial"/>
          <w:sz w:val="20"/>
          <w:szCs w:val="20"/>
        </w:rPr>
        <w:t xml:space="preserve">по </w:t>
      </w:r>
      <w:r>
        <w:rPr>
          <w:rFonts w:ascii="Arial" w:hAnsi="Arial" w:cs="Arial"/>
          <w:sz w:val="20"/>
          <w:szCs w:val="20"/>
        </w:rPr>
        <w:t>предоставлени</w:t>
      </w:r>
      <w:r w:rsidR="00484436">
        <w:rPr>
          <w:rFonts w:ascii="Arial" w:hAnsi="Arial" w:cs="Arial"/>
          <w:sz w:val="20"/>
          <w:szCs w:val="20"/>
        </w:rPr>
        <w:t>ю</w:t>
      </w:r>
      <w:r>
        <w:rPr>
          <w:rFonts w:ascii="Arial" w:hAnsi="Arial" w:cs="Arial"/>
          <w:sz w:val="20"/>
          <w:szCs w:val="20"/>
        </w:rPr>
        <w:t xml:space="preserve"> государственных и муниципальных услуг</w:t>
      </w:r>
      <w:r w:rsidR="00484436">
        <w:rPr>
          <w:rFonts w:ascii="Arial" w:hAnsi="Arial" w:cs="Arial"/>
          <w:sz w:val="20"/>
          <w:szCs w:val="20"/>
        </w:rPr>
        <w:t xml:space="preserve"> </w:t>
      </w:r>
      <w:r w:rsidR="00706B93">
        <w:rPr>
          <w:rFonts w:ascii="Arial" w:hAnsi="Arial" w:cs="Arial"/>
          <w:sz w:val="20"/>
          <w:szCs w:val="20"/>
        </w:rPr>
        <w:t>Забайкальского края</w:t>
      </w:r>
      <w:r>
        <w:rPr>
          <w:rFonts w:ascii="Arial" w:hAnsi="Arial" w:cs="Arial"/>
          <w:sz w:val="20"/>
          <w:szCs w:val="20"/>
        </w:rPr>
        <w:t xml:space="preserve">» </w:t>
      </w:r>
      <w:r w:rsidR="00BE539B">
        <w:rPr>
          <w:rFonts w:ascii="Arial" w:hAnsi="Arial" w:cs="Arial"/>
          <w:sz w:val="20"/>
          <w:szCs w:val="20"/>
        </w:rPr>
        <w:t>(далее –</w:t>
      </w:r>
      <w:r w:rsidR="00706B93">
        <w:rPr>
          <w:rFonts w:ascii="Arial" w:hAnsi="Arial" w:cs="Arial"/>
          <w:sz w:val="20"/>
          <w:szCs w:val="20"/>
        </w:rPr>
        <w:t xml:space="preserve"> МФЦ</w:t>
      </w:r>
      <w:r w:rsidR="00BE539B">
        <w:rPr>
          <w:rFonts w:ascii="Arial" w:hAnsi="Arial" w:cs="Arial"/>
          <w:sz w:val="20"/>
          <w:szCs w:val="20"/>
        </w:rPr>
        <w:t xml:space="preserve">) </w:t>
      </w:r>
      <w:r>
        <w:rPr>
          <w:rFonts w:ascii="Arial" w:hAnsi="Arial" w:cs="Arial"/>
          <w:sz w:val="20"/>
          <w:szCs w:val="20"/>
        </w:rPr>
        <w:t xml:space="preserve">в рамках работы по профилактике коррупционных правонарушений и правового просвещения сотрудников </w:t>
      </w:r>
      <w:r w:rsidR="00BE539B">
        <w:rPr>
          <w:rFonts w:ascii="Arial" w:hAnsi="Arial" w:cs="Arial"/>
          <w:sz w:val="20"/>
          <w:szCs w:val="20"/>
        </w:rPr>
        <w:t>многофункционального</w:t>
      </w:r>
      <w:r>
        <w:rPr>
          <w:rFonts w:ascii="Arial" w:hAnsi="Arial" w:cs="Arial"/>
          <w:sz w:val="20"/>
          <w:szCs w:val="20"/>
        </w:rPr>
        <w:t xml:space="preserve"> центра в целях недопущения ими фактов коррупционных правонарушений, а также профилактики провокаций коррупционного характера в отношении сотрудников при осуществлении ими </w:t>
      </w:r>
      <w:r w:rsidR="00BE539B">
        <w:rPr>
          <w:rFonts w:ascii="Arial" w:hAnsi="Arial" w:cs="Arial"/>
          <w:sz w:val="20"/>
          <w:szCs w:val="20"/>
        </w:rPr>
        <w:t>функций</w:t>
      </w:r>
      <w:r>
        <w:rPr>
          <w:rFonts w:ascii="Arial" w:hAnsi="Arial" w:cs="Arial"/>
          <w:sz w:val="20"/>
          <w:szCs w:val="20"/>
        </w:rPr>
        <w:t xml:space="preserve"> по организации государственны</w:t>
      </w:r>
      <w:r w:rsidR="00706B93">
        <w:rPr>
          <w:rFonts w:ascii="Arial" w:hAnsi="Arial" w:cs="Arial"/>
          <w:sz w:val="20"/>
          <w:szCs w:val="20"/>
        </w:rPr>
        <w:t>х и муниципальных услуг.</w:t>
      </w:r>
    </w:p>
    <w:p w:rsidR="00BE539B" w:rsidRDefault="00BE539B" w:rsidP="004A5FCA">
      <w:pPr>
        <w:spacing w:after="0" w:line="240" w:lineRule="auto"/>
        <w:ind w:firstLine="709"/>
        <w:contextualSpacing/>
        <w:mirrorIndents/>
        <w:jc w:val="both"/>
        <w:rPr>
          <w:rFonts w:ascii="Arial" w:hAnsi="Arial" w:cs="Arial"/>
          <w:sz w:val="20"/>
          <w:szCs w:val="20"/>
        </w:rPr>
      </w:pPr>
    </w:p>
    <w:p w:rsidR="00065E69" w:rsidRPr="00065E69" w:rsidRDefault="00065E69" w:rsidP="00065E69">
      <w:pPr>
        <w:spacing w:after="0" w:line="240" w:lineRule="auto"/>
        <w:contextualSpacing/>
        <w:mirrorIndents/>
        <w:jc w:val="center"/>
        <w:rPr>
          <w:rFonts w:ascii="Arial" w:hAnsi="Arial" w:cs="Arial"/>
          <w:b/>
          <w:sz w:val="20"/>
          <w:szCs w:val="20"/>
        </w:rPr>
      </w:pPr>
      <w:r w:rsidRPr="00065E69">
        <w:rPr>
          <w:rFonts w:ascii="Arial" w:hAnsi="Arial" w:cs="Arial"/>
          <w:b/>
          <w:sz w:val="20"/>
          <w:szCs w:val="20"/>
        </w:rPr>
        <w:t>ЧТО ТАКОЕ КОРРУПЦИЯ</w:t>
      </w:r>
    </w:p>
    <w:p w:rsidR="00065E69" w:rsidRDefault="00065E69" w:rsidP="00065E69">
      <w:pPr>
        <w:spacing w:after="0" w:line="240" w:lineRule="auto"/>
        <w:contextualSpacing/>
        <w:mirrorIndents/>
        <w:jc w:val="center"/>
        <w:rPr>
          <w:rFonts w:ascii="Arial" w:hAnsi="Arial" w:cs="Arial"/>
          <w:sz w:val="20"/>
          <w:szCs w:val="20"/>
        </w:rPr>
      </w:pPr>
    </w:p>
    <w:p w:rsidR="00065E69" w:rsidRDefault="00065E69" w:rsidP="00065E69">
      <w:pPr>
        <w:spacing w:after="0" w:line="240" w:lineRule="auto"/>
        <w:ind w:firstLine="709"/>
        <w:contextualSpacing/>
        <w:mirrorIndents/>
        <w:jc w:val="both"/>
        <w:rPr>
          <w:rFonts w:ascii="Arial" w:hAnsi="Arial" w:cs="Arial"/>
          <w:sz w:val="20"/>
          <w:szCs w:val="20"/>
        </w:rPr>
      </w:pPr>
      <w:r>
        <w:rPr>
          <w:rFonts w:ascii="Arial" w:hAnsi="Arial" w:cs="Arial"/>
          <w:sz w:val="20"/>
          <w:szCs w:val="20"/>
        </w:rPr>
        <w:t>Под коррупцией (от лат. с</w:t>
      </w:r>
      <w:r>
        <w:rPr>
          <w:rFonts w:ascii="Arial" w:hAnsi="Arial" w:cs="Arial"/>
          <w:sz w:val="20"/>
          <w:szCs w:val="20"/>
          <w:lang w:val="en-US"/>
        </w:rPr>
        <w:t>oiruptio</w:t>
      </w:r>
      <w:r w:rsidRPr="00065E69">
        <w:rPr>
          <w:rFonts w:ascii="Arial" w:hAnsi="Arial" w:cs="Arial"/>
          <w:sz w:val="20"/>
          <w:szCs w:val="20"/>
        </w:rPr>
        <w:t xml:space="preserve"> </w:t>
      </w:r>
      <w:r>
        <w:rPr>
          <w:rFonts w:ascii="Arial" w:hAnsi="Arial" w:cs="Arial"/>
          <w:sz w:val="20"/>
          <w:szCs w:val="20"/>
        </w:rPr>
        <w:t>– разламывать, портить, повреждать) как социально-правовым явлением обычно понимается подкупаемость и продажность государственных чиновников, должностных лиц, а также общественных и политических деятелей вообще.</w:t>
      </w:r>
      <w:r>
        <w:rPr>
          <w:rStyle w:val="af4"/>
          <w:rFonts w:ascii="Arial" w:hAnsi="Arial" w:cs="Arial"/>
          <w:sz w:val="20"/>
          <w:szCs w:val="20"/>
        </w:rPr>
        <w:footnoteReference w:id="1"/>
      </w:r>
      <w:r>
        <w:rPr>
          <w:rFonts w:ascii="Arial" w:hAnsi="Arial" w:cs="Arial"/>
          <w:sz w:val="20"/>
          <w:szCs w:val="20"/>
        </w:rPr>
        <w:t xml:space="preserve"> </w:t>
      </w:r>
    </w:p>
    <w:p w:rsidR="00065E69" w:rsidRPr="00065E69" w:rsidRDefault="00065E69" w:rsidP="00065E69">
      <w:pPr>
        <w:spacing w:after="0" w:line="240" w:lineRule="auto"/>
        <w:ind w:firstLine="709"/>
        <w:contextualSpacing/>
        <w:mirrorIndents/>
        <w:jc w:val="both"/>
        <w:rPr>
          <w:rFonts w:ascii="Arial" w:hAnsi="Arial" w:cs="Arial"/>
          <w:sz w:val="20"/>
          <w:szCs w:val="20"/>
        </w:rPr>
      </w:pPr>
      <w:r>
        <w:rPr>
          <w:rFonts w:ascii="Arial" w:hAnsi="Arial" w:cs="Arial"/>
          <w:sz w:val="20"/>
          <w:szCs w:val="20"/>
        </w:rPr>
        <w:t>Официальное толкование коррупции согласно Федеральному закону от 25.12.2008 № 273 «О противодействии коррупции» (далее – Закон о противодействии коррупции) следующее</w:t>
      </w:r>
      <w:r w:rsidR="00364E05">
        <w:rPr>
          <w:rFonts w:ascii="Arial" w:hAnsi="Arial" w:cs="Arial"/>
          <w:sz w:val="20"/>
          <w:szCs w:val="20"/>
        </w:rPr>
        <w:t>:</w:t>
      </w:r>
    </w:p>
    <w:p w:rsidR="00065E69" w:rsidRPr="00065E69" w:rsidRDefault="00065E69" w:rsidP="00065E69">
      <w:pPr>
        <w:spacing w:after="0" w:line="240" w:lineRule="auto"/>
        <w:ind w:firstLine="709"/>
        <w:contextualSpacing/>
        <w:mirrorIndents/>
        <w:jc w:val="both"/>
        <w:rPr>
          <w:rFonts w:ascii="Arial" w:hAnsi="Arial" w:cs="Arial"/>
          <w:sz w:val="20"/>
          <w:szCs w:val="20"/>
        </w:rPr>
      </w:pPr>
      <w:r w:rsidRPr="00065E69">
        <w:rPr>
          <w:rFonts w:ascii="Arial" w:hAnsi="Arial" w:cs="Arial"/>
          <w:b/>
          <w:sz w:val="20"/>
          <w:szCs w:val="20"/>
        </w:rPr>
        <w:t>Коррупция</w:t>
      </w:r>
      <w:r w:rsidRPr="00065E69">
        <w:rPr>
          <w:rFonts w:ascii="Arial" w:hAnsi="Arial" w:cs="Arial"/>
          <w:sz w:val="20"/>
          <w:szCs w:val="20"/>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w:t>
      </w:r>
      <w:r>
        <w:rPr>
          <w:rFonts w:ascii="Arial" w:hAnsi="Arial" w:cs="Arial"/>
          <w:sz w:val="20"/>
          <w:szCs w:val="20"/>
        </w:rPr>
        <w:t xml:space="preserve"> </w:t>
      </w:r>
      <w:r w:rsidRPr="00065E69">
        <w:rPr>
          <w:rFonts w:ascii="Arial" w:hAnsi="Arial" w:cs="Arial"/>
          <w:sz w:val="20"/>
          <w:szCs w:val="20"/>
        </w:rPr>
        <w:t>273-ФЗ «О противодействии коррупции»).</w:t>
      </w:r>
    </w:p>
    <w:p w:rsidR="00065E69" w:rsidRPr="00065E69" w:rsidRDefault="00065E69" w:rsidP="00065E69">
      <w:pPr>
        <w:spacing w:after="0" w:line="240" w:lineRule="auto"/>
        <w:ind w:firstLine="709"/>
        <w:contextualSpacing/>
        <w:mirrorIndents/>
        <w:jc w:val="both"/>
        <w:rPr>
          <w:rFonts w:ascii="Arial" w:hAnsi="Arial" w:cs="Arial"/>
          <w:sz w:val="20"/>
          <w:szCs w:val="20"/>
        </w:rPr>
      </w:pPr>
      <w:r w:rsidRPr="00A02D3B">
        <w:rPr>
          <w:rFonts w:ascii="Arial" w:hAnsi="Arial" w:cs="Arial"/>
          <w:b/>
          <w:sz w:val="20"/>
          <w:szCs w:val="20"/>
        </w:rPr>
        <w:t>Противодействие коррупции</w:t>
      </w:r>
      <w:r w:rsidRPr="00065E69">
        <w:rPr>
          <w:rFonts w:ascii="Arial" w:hAnsi="Arial" w:cs="Arial"/>
          <w:sz w:val="20"/>
          <w:szCs w:val="2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w:t>
      </w:r>
      <w:r w:rsidRPr="00065E69">
        <w:rPr>
          <w:rFonts w:ascii="Arial" w:hAnsi="Arial" w:cs="Arial"/>
          <w:sz w:val="20"/>
          <w:szCs w:val="20"/>
        </w:rPr>
        <w:lastRenderedPageBreak/>
        <w:t>Федерального закона от 25.12.2008 № 273-ФЗ «О противодействии коррупции»):</w:t>
      </w:r>
    </w:p>
    <w:p w:rsidR="00065E69" w:rsidRPr="00065E69" w:rsidRDefault="00065E69" w:rsidP="00065E69">
      <w:pPr>
        <w:spacing w:after="0" w:line="240" w:lineRule="auto"/>
        <w:ind w:firstLine="709"/>
        <w:contextualSpacing/>
        <w:mirrorIndents/>
        <w:jc w:val="both"/>
        <w:rPr>
          <w:rFonts w:ascii="Arial" w:hAnsi="Arial" w:cs="Arial"/>
          <w:sz w:val="20"/>
          <w:szCs w:val="20"/>
        </w:rPr>
      </w:pPr>
      <w:r w:rsidRPr="00065E69">
        <w:rPr>
          <w:rFonts w:ascii="Arial" w:hAnsi="Arial" w:cs="Arial"/>
          <w:sz w:val="20"/>
          <w:szCs w:val="20"/>
        </w:rPr>
        <w:t>а) по предупреждению коррупции, в том числе по выявлению и последующему устранению причин коррупции (профилактика коррупции);</w:t>
      </w:r>
    </w:p>
    <w:p w:rsidR="00065E69" w:rsidRPr="00065E69" w:rsidRDefault="00065E69" w:rsidP="00065E69">
      <w:pPr>
        <w:spacing w:after="0" w:line="240" w:lineRule="auto"/>
        <w:ind w:firstLine="709"/>
        <w:contextualSpacing/>
        <w:mirrorIndents/>
        <w:jc w:val="both"/>
        <w:rPr>
          <w:rFonts w:ascii="Arial" w:hAnsi="Arial" w:cs="Arial"/>
          <w:sz w:val="20"/>
          <w:szCs w:val="20"/>
        </w:rPr>
      </w:pPr>
      <w:r w:rsidRPr="00065E69">
        <w:rPr>
          <w:rFonts w:ascii="Arial" w:hAnsi="Arial" w:cs="Arial"/>
          <w:sz w:val="20"/>
          <w:szCs w:val="20"/>
        </w:rPr>
        <w:t>б) по выявлению, предупреждению, пресечению, раскрытию и расследованию коррупционных правонарушений (борьба с коррупцией);</w:t>
      </w:r>
    </w:p>
    <w:p w:rsidR="00065E69" w:rsidRPr="00065E69" w:rsidRDefault="00065E69" w:rsidP="00065E69">
      <w:pPr>
        <w:spacing w:after="0" w:line="240" w:lineRule="auto"/>
        <w:ind w:firstLine="709"/>
        <w:contextualSpacing/>
        <w:mirrorIndents/>
        <w:jc w:val="both"/>
        <w:rPr>
          <w:rFonts w:ascii="Arial" w:hAnsi="Arial" w:cs="Arial"/>
          <w:sz w:val="20"/>
          <w:szCs w:val="20"/>
        </w:rPr>
      </w:pPr>
      <w:r w:rsidRPr="00065E69">
        <w:rPr>
          <w:rFonts w:ascii="Arial" w:hAnsi="Arial" w:cs="Arial"/>
          <w:sz w:val="20"/>
          <w:szCs w:val="20"/>
        </w:rPr>
        <w:t>в) по минимизации и (или) ликвидации последствий коррупционных правонарушений.</w:t>
      </w:r>
    </w:p>
    <w:p w:rsidR="00065E69" w:rsidRDefault="00065E69" w:rsidP="004A5FCA">
      <w:pPr>
        <w:spacing w:after="0" w:line="240" w:lineRule="auto"/>
        <w:ind w:firstLine="709"/>
        <w:contextualSpacing/>
        <w:mirrorIndents/>
        <w:jc w:val="both"/>
        <w:rPr>
          <w:rFonts w:ascii="Arial" w:hAnsi="Arial" w:cs="Arial"/>
          <w:sz w:val="20"/>
          <w:szCs w:val="20"/>
        </w:rPr>
      </w:pPr>
    </w:p>
    <w:p w:rsidR="00065E69" w:rsidRPr="00A02D3B" w:rsidRDefault="00A02D3B" w:rsidP="00A02D3B">
      <w:pPr>
        <w:spacing w:after="0" w:line="240" w:lineRule="auto"/>
        <w:contextualSpacing/>
        <w:mirrorIndents/>
        <w:jc w:val="center"/>
        <w:rPr>
          <w:rFonts w:ascii="Arial" w:hAnsi="Arial" w:cs="Arial"/>
          <w:b/>
          <w:sz w:val="20"/>
          <w:szCs w:val="20"/>
        </w:rPr>
      </w:pPr>
      <w:r>
        <w:rPr>
          <w:rFonts w:ascii="Arial" w:hAnsi="Arial" w:cs="Arial"/>
          <w:b/>
          <w:sz w:val="20"/>
          <w:szCs w:val="20"/>
        </w:rPr>
        <w:t>ВИДЫ КОРРУПЦИОННЫХ ПРАВОНАРУШЕНИЙ</w:t>
      </w:r>
    </w:p>
    <w:p w:rsidR="00065E69" w:rsidRDefault="00065E69" w:rsidP="004A5FCA">
      <w:pPr>
        <w:spacing w:after="0" w:line="240" w:lineRule="auto"/>
        <w:ind w:firstLine="709"/>
        <w:contextualSpacing/>
        <w:mirrorIndents/>
        <w:jc w:val="both"/>
        <w:rPr>
          <w:rFonts w:ascii="Arial" w:hAnsi="Arial" w:cs="Arial"/>
          <w:sz w:val="20"/>
          <w:szCs w:val="20"/>
        </w:rPr>
      </w:pPr>
    </w:p>
    <w:p w:rsidR="00065E69" w:rsidRDefault="00A02D3B" w:rsidP="004A5FCA">
      <w:pPr>
        <w:spacing w:after="0" w:line="240" w:lineRule="auto"/>
        <w:ind w:firstLine="709"/>
        <w:contextualSpacing/>
        <w:mirrorIndents/>
        <w:jc w:val="both"/>
        <w:rPr>
          <w:rFonts w:ascii="Arial" w:hAnsi="Arial" w:cs="Arial"/>
          <w:sz w:val="20"/>
          <w:szCs w:val="20"/>
        </w:rPr>
      </w:pPr>
      <w:r w:rsidRPr="00A02D3B">
        <w:rPr>
          <w:rFonts w:ascii="Arial" w:hAnsi="Arial" w:cs="Arial"/>
          <w:b/>
          <w:sz w:val="20"/>
          <w:szCs w:val="20"/>
        </w:rPr>
        <w:t>Гражданско-правовые деликты (правонарушения, влекущие за собой обязанность возмещения причиненного ущерба)</w:t>
      </w:r>
      <w:r>
        <w:rPr>
          <w:rFonts w:ascii="Arial" w:hAnsi="Arial" w:cs="Arial"/>
          <w:sz w:val="20"/>
          <w:szCs w:val="20"/>
        </w:rPr>
        <w:t xml:space="preserve"> – запрещение дарения статья 575 Гражданского Кодекса Российской Федерации – принятие в дар и дарение подарков, за исключением обычных подарков,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w:t>
      </w:r>
      <w:r w:rsidRPr="00A02D3B">
        <w:rPr>
          <w:rFonts w:ascii="Arial" w:hAnsi="Arial" w:cs="Arial"/>
          <w:b/>
          <w:sz w:val="20"/>
          <w:szCs w:val="20"/>
        </w:rPr>
        <w:t>в связи с их должностным положением или с исполнением последними должностных обязанностей</w:t>
      </w:r>
      <w:r>
        <w:rPr>
          <w:rFonts w:ascii="Arial" w:hAnsi="Arial" w:cs="Arial"/>
          <w:sz w:val="20"/>
          <w:szCs w:val="20"/>
        </w:rPr>
        <w:t xml:space="preserve">, при условии, что стоимость любого подарка во всех случаях превышает три тысячи рублей. </w:t>
      </w:r>
    </w:p>
    <w:p w:rsidR="00A02D3B" w:rsidRDefault="00A02D3B" w:rsidP="004A5FCA">
      <w:pPr>
        <w:spacing w:after="0" w:line="240" w:lineRule="auto"/>
        <w:ind w:firstLine="709"/>
        <w:contextualSpacing/>
        <w:mirrorIndents/>
        <w:jc w:val="both"/>
        <w:rPr>
          <w:rFonts w:ascii="Arial" w:hAnsi="Arial" w:cs="Arial"/>
          <w:sz w:val="20"/>
          <w:szCs w:val="20"/>
        </w:rPr>
      </w:pPr>
      <w:r w:rsidRPr="00093B4F">
        <w:rPr>
          <w:rFonts w:ascii="Arial" w:hAnsi="Arial" w:cs="Arial"/>
          <w:b/>
          <w:sz w:val="20"/>
          <w:szCs w:val="20"/>
        </w:rPr>
        <w:t>Дисциплинарные правонарушения</w:t>
      </w:r>
      <w:r w:rsidR="00411F51">
        <w:rPr>
          <w:rFonts w:ascii="Arial" w:hAnsi="Arial" w:cs="Arial"/>
          <w:sz w:val="20"/>
          <w:szCs w:val="20"/>
        </w:rPr>
        <w:t xml:space="preserve"> – нарушения отдельных ограничений и запретов по службе – статьи 16,17 Федерального закона от 27.07.2004 № 79-ФЗ «О государственной гражданской службе» (далее – Закон о государственной гражданской службе)</w:t>
      </w:r>
      <w:r w:rsidR="00093B4F">
        <w:rPr>
          <w:rFonts w:ascii="Arial" w:hAnsi="Arial" w:cs="Arial"/>
          <w:sz w:val="20"/>
          <w:szCs w:val="20"/>
        </w:rPr>
        <w:t xml:space="preserve">; </w:t>
      </w:r>
      <w:r w:rsidR="00411F51">
        <w:rPr>
          <w:rFonts w:ascii="Arial" w:hAnsi="Arial" w:cs="Arial"/>
          <w:sz w:val="20"/>
          <w:szCs w:val="20"/>
        </w:rPr>
        <w:t>обязанность государственных и муниципальных служащих представлять сведения о доходах, об имуществе и обязательствах</w:t>
      </w:r>
      <w:r w:rsidR="00093B4F">
        <w:rPr>
          <w:rFonts w:ascii="Arial" w:hAnsi="Arial" w:cs="Arial"/>
          <w:sz w:val="20"/>
          <w:szCs w:val="20"/>
        </w:rPr>
        <w:t xml:space="preserve"> имущественного характера – статья 8 Закона о противодействии коррупции; обязанность государственных и муниципальных служащих уведомлять об обращениях в целях склонения к совершению коррупционных правонарушений – статья 9 Закона о противодействии коррупции.</w:t>
      </w:r>
    </w:p>
    <w:p w:rsidR="00A02D3B" w:rsidRDefault="00093B4F" w:rsidP="004A5FCA">
      <w:pPr>
        <w:spacing w:after="0" w:line="240" w:lineRule="auto"/>
        <w:ind w:firstLine="709"/>
        <w:contextualSpacing/>
        <w:mirrorIndents/>
        <w:jc w:val="both"/>
        <w:rPr>
          <w:rFonts w:ascii="Arial" w:hAnsi="Arial" w:cs="Arial"/>
          <w:sz w:val="20"/>
          <w:szCs w:val="20"/>
        </w:rPr>
      </w:pPr>
      <w:r w:rsidRPr="004018B1">
        <w:rPr>
          <w:rFonts w:ascii="Arial" w:hAnsi="Arial" w:cs="Arial"/>
          <w:b/>
          <w:sz w:val="20"/>
          <w:szCs w:val="20"/>
        </w:rPr>
        <w:t>Административные правонарушения</w:t>
      </w:r>
      <w:r>
        <w:rPr>
          <w:rFonts w:ascii="Arial" w:hAnsi="Arial" w:cs="Arial"/>
          <w:sz w:val="20"/>
          <w:szCs w:val="20"/>
        </w:rPr>
        <w:t xml:space="preserve"> – мелкое хищение – статья 7.27 Кодекса Российской Федерации об административных правонарушениях Российской Федерации (далее – КоАП</w:t>
      </w:r>
      <w:r w:rsidR="004018B1">
        <w:rPr>
          <w:rFonts w:ascii="Arial" w:hAnsi="Arial" w:cs="Arial"/>
          <w:sz w:val="20"/>
          <w:szCs w:val="20"/>
        </w:rPr>
        <w:t xml:space="preserve"> РФ</w:t>
      </w:r>
      <w:r>
        <w:rPr>
          <w:rFonts w:ascii="Arial" w:hAnsi="Arial" w:cs="Arial"/>
          <w:sz w:val="20"/>
          <w:szCs w:val="20"/>
        </w:rPr>
        <w:t>) в случае совершения соответствующего действия путем присвоения или растраты; нецелевое расходование бюджетных средств – статья 15.14 КоАП</w:t>
      </w:r>
      <w:r w:rsidR="004018B1">
        <w:rPr>
          <w:rFonts w:ascii="Arial" w:hAnsi="Arial" w:cs="Arial"/>
          <w:sz w:val="20"/>
          <w:szCs w:val="20"/>
        </w:rPr>
        <w:t xml:space="preserve"> РФ</w:t>
      </w:r>
      <w:r>
        <w:rPr>
          <w:rFonts w:ascii="Arial" w:hAnsi="Arial" w:cs="Arial"/>
          <w:sz w:val="20"/>
          <w:szCs w:val="20"/>
        </w:rPr>
        <w:t>; незаконное вознаграждение от имени юридического лица – статья 19.28 КоАП</w:t>
      </w:r>
      <w:r w:rsidR="004018B1">
        <w:rPr>
          <w:rFonts w:ascii="Arial" w:hAnsi="Arial" w:cs="Arial"/>
          <w:sz w:val="20"/>
          <w:szCs w:val="20"/>
        </w:rPr>
        <w:t xml:space="preserve"> РФ</w:t>
      </w:r>
      <w:r>
        <w:rPr>
          <w:rFonts w:ascii="Arial" w:hAnsi="Arial" w:cs="Arial"/>
          <w:sz w:val="20"/>
          <w:szCs w:val="20"/>
        </w:rPr>
        <w:t xml:space="preserve">; незаконное привлечение к трудовой деятельности государственного служащего (бывшего государственного служащего) статья 19.29 КоАП </w:t>
      </w:r>
      <w:r w:rsidR="004018B1">
        <w:rPr>
          <w:rFonts w:ascii="Arial" w:hAnsi="Arial" w:cs="Arial"/>
          <w:sz w:val="20"/>
          <w:szCs w:val="20"/>
        </w:rPr>
        <w:t xml:space="preserve">РФ </w:t>
      </w:r>
      <w:r>
        <w:rPr>
          <w:rFonts w:ascii="Arial" w:hAnsi="Arial" w:cs="Arial"/>
          <w:sz w:val="20"/>
          <w:szCs w:val="20"/>
        </w:rPr>
        <w:t>и др.</w:t>
      </w:r>
    </w:p>
    <w:p w:rsidR="00093B4F" w:rsidRDefault="00093B4F" w:rsidP="004A5FCA">
      <w:pPr>
        <w:spacing w:after="0" w:line="240" w:lineRule="auto"/>
        <w:ind w:firstLine="709"/>
        <w:contextualSpacing/>
        <w:mirrorIndents/>
        <w:jc w:val="both"/>
        <w:rPr>
          <w:rFonts w:ascii="Arial" w:hAnsi="Arial" w:cs="Arial"/>
          <w:sz w:val="20"/>
          <w:szCs w:val="20"/>
        </w:rPr>
      </w:pPr>
    </w:p>
    <w:p w:rsidR="00706B93" w:rsidRDefault="00706B93" w:rsidP="00FF111F">
      <w:pPr>
        <w:spacing w:after="0" w:line="240" w:lineRule="auto"/>
        <w:contextualSpacing/>
        <w:mirrorIndents/>
        <w:jc w:val="center"/>
        <w:rPr>
          <w:rFonts w:ascii="Arial" w:hAnsi="Arial" w:cs="Arial"/>
          <w:b/>
          <w:sz w:val="20"/>
          <w:szCs w:val="20"/>
        </w:rPr>
      </w:pPr>
    </w:p>
    <w:p w:rsidR="00706B93" w:rsidRDefault="00706B93" w:rsidP="00FF111F">
      <w:pPr>
        <w:spacing w:after="0" w:line="240" w:lineRule="auto"/>
        <w:contextualSpacing/>
        <w:mirrorIndents/>
        <w:jc w:val="center"/>
        <w:rPr>
          <w:rFonts w:ascii="Arial" w:hAnsi="Arial" w:cs="Arial"/>
          <w:b/>
          <w:sz w:val="20"/>
          <w:szCs w:val="20"/>
        </w:rPr>
      </w:pPr>
    </w:p>
    <w:p w:rsidR="00706B93" w:rsidRDefault="00706B93" w:rsidP="00FF111F">
      <w:pPr>
        <w:spacing w:after="0" w:line="240" w:lineRule="auto"/>
        <w:contextualSpacing/>
        <w:mirrorIndents/>
        <w:jc w:val="center"/>
        <w:rPr>
          <w:rFonts w:ascii="Arial" w:hAnsi="Arial" w:cs="Arial"/>
          <w:b/>
          <w:sz w:val="20"/>
          <w:szCs w:val="20"/>
        </w:rPr>
      </w:pPr>
    </w:p>
    <w:p w:rsidR="00093B4F" w:rsidRPr="00FF111F" w:rsidRDefault="00093B4F" w:rsidP="00FF111F">
      <w:pPr>
        <w:spacing w:after="0" w:line="240" w:lineRule="auto"/>
        <w:contextualSpacing/>
        <w:mirrorIndents/>
        <w:jc w:val="center"/>
        <w:rPr>
          <w:rFonts w:ascii="Arial" w:hAnsi="Arial" w:cs="Arial"/>
          <w:b/>
          <w:sz w:val="20"/>
          <w:szCs w:val="20"/>
        </w:rPr>
      </w:pPr>
      <w:r w:rsidRPr="00FF111F">
        <w:rPr>
          <w:rFonts w:ascii="Arial" w:hAnsi="Arial" w:cs="Arial"/>
          <w:b/>
          <w:sz w:val="20"/>
          <w:szCs w:val="20"/>
        </w:rPr>
        <w:t>ПРЕСТУПЛЕНИЯ</w:t>
      </w:r>
    </w:p>
    <w:p w:rsidR="00A02D3B" w:rsidRDefault="00A02D3B" w:rsidP="004A5FCA">
      <w:pPr>
        <w:spacing w:after="0" w:line="240" w:lineRule="auto"/>
        <w:ind w:firstLine="709"/>
        <w:contextualSpacing/>
        <w:mirrorIndents/>
        <w:jc w:val="both"/>
        <w:rPr>
          <w:rFonts w:ascii="Arial" w:hAnsi="Arial" w:cs="Arial"/>
          <w:sz w:val="20"/>
          <w:szCs w:val="20"/>
        </w:rPr>
      </w:pPr>
    </w:p>
    <w:p w:rsidR="00FF111F" w:rsidRDefault="00FF111F" w:rsidP="004A5FCA">
      <w:pPr>
        <w:spacing w:after="0" w:line="240" w:lineRule="auto"/>
        <w:ind w:firstLine="709"/>
        <w:contextualSpacing/>
        <w:mirrorIndents/>
        <w:jc w:val="both"/>
        <w:rPr>
          <w:rFonts w:ascii="Arial" w:hAnsi="Arial" w:cs="Arial"/>
          <w:sz w:val="20"/>
          <w:szCs w:val="20"/>
        </w:rPr>
      </w:pPr>
      <w:r w:rsidRPr="00FF111F">
        <w:rPr>
          <w:rFonts w:ascii="Arial" w:hAnsi="Arial" w:cs="Arial"/>
          <w:b/>
          <w:sz w:val="20"/>
          <w:szCs w:val="20"/>
        </w:rPr>
        <w:t>Злоупотребление должностными полномочиями</w:t>
      </w:r>
      <w:r>
        <w:rPr>
          <w:rFonts w:ascii="Arial" w:hAnsi="Arial" w:cs="Arial"/>
          <w:sz w:val="20"/>
          <w:szCs w:val="20"/>
        </w:rPr>
        <w:t xml:space="preserve"> – статья 285 Уголовного кодекса Российской Федерации (далее – УК РФ).</w:t>
      </w:r>
    </w:p>
    <w:p w:rsidR="00FF111F" w:rsidRDefault="00FF111F" w:rsidP="004A5FCA">
      <w:pPr>
        <w:spacing w:after="0" w:line="240" w:lineRule="auto"/>
        <w:ind w:firstLine="709"/>
        <w:contextualSpacing/>
        <w:mirrorIndents/>
        <w:jc w:val="both"/>
        <w:rPr>
          <w:rFonts w:ascii="Arial" w:hAnsi="Arial" w:cs="Arial"/>
          <w:sz w:val="20"/>
          <w:szCs w:val="20"/>
        </w:rPr>
      </w:pPr>
      <w:r w:rsidRPr="00FF111F">
        <w:rPr>
          <w:rFonts w:ascii="Arial" w:hAnsi="Arial" w:cs="Arial"/>
          <w:b/>
          <w:sz w:val="20"/>
          <w:szCs w:val="20"/>
        </w:rPr>
        <w:t>Незаконное участие в предпринимательской деятельности</w:t>
      </w:r>
      <w:r>
        <w:rPr>
          <w:rFonts w:ascii="Arial" w:hAnsi="Arial" w:cs="Arial"/>
          <w:sz w:val="20"/>
          <w:szCs w:val="20"/>
        </w:rPr>
        <w:t xml:space="preserve"> – статья 289 УК РФ (является типичным коррупционным преступлением должностных лиц). Состав данного преступления имеет место в том случае, если незаконное участие в предпринимательской деятельности было непосредственно связано с предоставлением этой организации льгот (например, налоговых, экспортных), преимуществ (например, в участии в аукционе) или иного покровительства.</w:t>
      </w:r>
    </w:p>
    <w:p w:rsidR="00FF111F" w:rsidRDefault="00FF111F" w:rsidP="004A5FCA">
      <w:pPr>
        <w:spacing w:after="0" w:line="240" w:lineRule="auto"/>
        <w:ind w:firstLine="709"/>
        <w:contextualSpacing/>
        <w:mirrorIndents/>
        <w:jc w:val="both"/>
        <w:rPr>
          <w:rFonts w:ascii="Arial" w:hAnsi="Arial" w:cs="Arial"/>
          <w:sz w:val="20"/>
          <w:szCs w:val="20"/>
        </w:rPr>
      </w:pPr>
      <w:r w:rsidRPr="00FF111F">
        <w:rPr>
          <w:rFonts w:ascii="Arial" w:hAnsi="Arial" w:cs="Arial"/>
          <w:b/>
          <w:sz w:val="20"/>
          <w:szCs w:val="20"/>
        </w:rPr>
        <w:t>Получение взятки</w:t>
      </w:r>
      <w:r>
        <w:rPr>
          <w:rFonts w:ascii="Arial" w:hAnsi="Arial" w:cs="Arial"/>
          <w:sz w:val="20"/>
          <w:szCs w:val="20"/>
        </w:rPr>
        <w:t xml:space="preserve"> – статья 290 УК РФ.</w:t>
      </w:r>
    </w:p>
    <w:p w:rsidR="00FF111F" w:rsidRDefault="00FF111F" w:rsidP="004A5FCA">
      <w:pPr>
        <w:spacing w:after="0" w:line="240" w:lineRule="auto"/>
        <w:ind w:firstLine="709"/>
        <w:contextualSpacing/>
        <w:mirrorIndents/>
        <w:jc w:val="both"/>
        <w:rPr>
          <w:rFonts w:ascii="Arial" w:hAnsi="Arial" w:cs="Arial"/>
          <w:sz w:val="20"/>
          <w:szCs w:val="20"/>
        </w:rPr>
      </w:pPr>
      <w:r w:rsidRPr="00FF111F">
        <w:rPr>
          <w:rFonts w:ascii="Arial" w:hAnsi="Arial" w:cs="Arial"/>
          <w:b/>
          <w:sz w:val="20"/>
          <w:szCs w:val="20"/>
        </w:rPr>
        <w:t>Дача взятки</w:t>
      </w:r>
      <w:r>
        <w:rPr>
          <w:rFonts w:ascii="Arial" w:hAnsi="Arial" w:cs="Arial"/>
          <w:sz w:val="20"/>
          <w:szCs w:val="20"/>
        </w:rPr>
        <w:t xml:space="preserve"> – статья 291 УК РФ.</w:t>
      </w:r>
    </w:p>
    <w:p w:rsidR="00FF111F" w:rsidRDefault="00FF111F" w:rsidP="004A5FCA">
      <w:pPr>
        <w:spacing w:after="0" w:line="240" w:lineRule="auto"/>
        <w:ind w:firstLine="709"/>
        <w:contextualSpacing/>
        <w:mirrorIndents/>
        <w:jc w:val="both"/>
        <w:rPr>
          <w:rFonts w:ascii="Arial" w:hAnsi="Arial" w:cs="Arial"/>
          <w:sz w:val="20"/>
          <w:szCs w:val="20"/>
        </w:rPr>
      </w:pPr>
      <w:r w:rsidRPr="00FF111F">
        <w:rPr>
          <w:rFonts w:ascii="Arial" w:hAnsi="Arial" w:cs="Arial"/>
          <w:b/>
          <w:sz w:val="20"/>
          <w:szCs w:val="20"/>
        </w:rPr>
        <w:t>Служебный подлог</w:t>
      </w:r>
      <w:r>
        <w:rPr>
          <w:rFonts w:ascii="Arial" w:hAnsi="Arial" w:cs="Arial"/>
          <w:sz w:val="20"/>
          <w:szCs w:val="20"/>
        </w:rPr>
        <w:t xml:space="preserve"> – статья 292 УК РФ.</w:t>
      </w:r>
    </w:p>
    <w:p w:rsidR="00FF111F" w:rsidRDefault="00FF111F" w:rsidP="004A5FCA">
      <w:pPr>
        <w:spacing w:after="0" w:line="240" w:lineRule="auto"/>
        <w:ind w:firstLine="709"/>
        <w:contextualSpacing/>
        <w:mirrorIndents/>
        <w:jc w:val="both"/>
        <w:rPr>
          <w:rFonts w:ascii="Arial" w:hAnsi="Arial" w:cs="Arial"/>
          <w:sz w:val="20"/>
          <w:szCs w:val="20"/>
        </w:rPr>
      </w:pPr>
      <w:r w:rsidRPr="00FF111F">
        <w:rPr>
          <w:rFonts w:ascii="Arial" w:hAnsi="Arial" w:cs="Arial"/>
          <w:b/>
          <w:sz w:val="20"/>
          <w:szCs w:val="20"/>
        </w:rPr>
        <w:t>Провокация взятки либо коммерческого подкупа</w:t>
      </w:r>
      <w:r>
        <w:rPr>
          <w:rFonts w:ascii="Arial" w:hAnsi="Arial" w:cs="Arial"/>
          <w:sz w:val="20"/>
          <w:szCs w:val="20"/>
        </w:rPr>
        <w:t xml:space="preserve"> – статья 304 УК РФ.</w:t>
      </w:r>
    </w:p>
    <w:p w:rsidR="00A02D3B" w:rsidRDefault="00FF111F" w:rsidP="004A5FCA">
      <w:pPr>
        <w:spacing w:after="0" w:line="240" w:lineRule="auto"/>
        <w:ind w:firstLine="709"/>
        <w:contextualSpacing/>
        <w:mirrorIndents/>
        <w:jc w:val="both"/>
        <w:rPr>
          <w:rFonts w:ascii="Arial" w:hAnsi="Arial" w:cs="Arial"/>
          <w:sz w:val="20"/>
          <w:szCs w:val="20"/>
        </w:rPr>
      </w:pPr>
      <w:r w:rsidRPr="00FF111F">
        <w:rPr>
          <w:rFonts w:ascii="Arial" w:hAnsi="Arial" w:cs="Arial"/>
          <w:b/>
          <w:sz w:val="20"/>
          <w:szCs w:val="20"/>
        </w:rPr>
        <w:t>Подкуп свидетеля, потерпевшего, эксперта или переводчика</w:t>
      </w:r>
      <w:r>
        <w:rPr>
          <w:rFonts w:ascii="Arial" w:hAnsi="Arial" w:cs="Arial"/>
          <w:sz w:val="20"/>
          <w:szCs w:val="20"/>
        </w:rPr>
        <w:t xml:space="preserve"> – часть 1 статьи 309 УК РФ. </w:t>
      </w:r>
    </w:p>
    <w:p w:rsidR="00FF111F" w:rsidRDefault="00FF111F" w:rsidP="004A5FCA">
      <w:pPr>
        <w:spacing w:after="0" w:line="240" w:lineRule="auto"/>
        <w:ind w:firstLine="709"/>
        <w:contextualSpacing/>
        <w:mirrorIndents/>
        <w:jc w:val="both"/>
        <w:rPr>
          <w:rFonts w:ascii="Arial" w:hAnsi="Arial" w:cs="Arial"/>
          <w:sz w:val="20"/>
          <w:szCs w:val="20"/>
        </w:rPr>
      </w:pPr>
      <w:r>
        <w:rPr>
          <w:rFonts w:ascii="Arial" w:hAnsi="Arial" w:cs="Arial"/>
          <w:sz w:val="20"/>
          <w:szCs w:val="20"/>
        </w:rPr>
        <w:t>В некоторых случаях (когда это связано с присутствием корыстной или и</w:t>
      </w:r>
      <w:r w:rsidR="00EE190F">
        <w:rPr>
          <w:rFonts w:ascii="Arial" w:hAnsi="Arial" w:cs="Arial"/>
          <w:sz w:val="20"/>
          <w:szCs w:val="20"/>
        </w:rPr>
        <w:t>ной личной заинтересованности):</w:t>
      </w:r>
      <w:r>
        <w:rPr>
          <w:rFonts w:ascii="Arial" w:hAnsi="Arial" w:cs="Arial"/>
          <w:sz w:val="20"/>
          <w:szCs w:val="20"/>
        </w:rPr>
        <w:t xml:space="preserve"> </w:t>
      </w:r>
      <w:r w:rsidRPr="00FF111F">
        <w:rPr>
          <w:rFonts w:ascii="Arial" w:hAnsi="Arial" w:cs="Arial"/>
          <w:b/>
          <w:sz w:val="20"/>
          <w:szCs w:val="20"/>
        </w:rPr>
        <w:t>нецелевое расходование бюджетных средств</w:t>
      </w:r>
      <w:r>
        <w:rPr>
          <w:rFonts w:ascii="Arial" w:hAnsi="Arial" w:cs="Arial"/>
          <w:sz w:val="20"/>
          <w:szCs w:val="20"/>
        </w:rPr>
        <w:t xml:space="preserve"> – статья 285 УК РФ; </w:t>
      </w:r>
      <w:r w:rsidRPr="00FF111F">
        <w:rPr>
          <w:rFonts w:ascii="Arial" w:hAnsi="Arial" w:cs="Arial"/>
          <w:b/>
          <w:sz w:val="20"/>
          <w:szCs w:val="20"/>
        </w:rPr>
        <w:t>нецелевое расходование государственных внебюджетных фондов</w:t>
      </w:r>
      <w:r>
        <w:rPr>
          <w:rFonts w:ascii="Arial" w:hAnsi="Arial" w:cs="Arial"/>
          <w:sz w:val="20"/>
          <w:szCs w:val="20"/>
        </w:rPr>
        <w:t xml:space="preserve"> – статья 285 УК РФ; </w:t>
      </w:r>
      <w:r w:rsidRPr="00FF111F">
        <w:rPr>
          <w:rFonts w:ascii="Arial" w:hAnsi="Arial" w:cs="Arial"/>
          <w:b/>
          <w:sz w:val="20"/>
          <w:szCs w:val="20"/>
        </w:rPr>
        <w:t>превышение должностных полномочий</w:t>
      </w:r>
      <w:r>
        <w:rPr>
          <w:rFonts w:ascii="Arial" w:hAnsi="Arial" w:cs="Arial"/>
          <w:sz w:val="20"/>
          <w:szCs w:val="20"/>
        </w:rPr>
        <w:t xml:space="preserve"> – статья 286 УК РФ и др.</w:t>
      </w:r>
    </w:p>
    <w:p w:rsidR="00FF111F" w:rsidRDefault="00FF111F" w:rsidP="004A5FCA">
      <w:pPr>
        <w:spacing w:after="0" w:line="240" w:lineRule="auto"/>
        <w:ind w:firstLine="709"/>
        <w:contextualSpacing/>
        <w:mirrorIndents/>
        <w:jc w:val="both"/>
        <w:rPr>
          <w:rFonts w:ascii="Arial" w:hAnsi="Arial" w:cs="Arial"/>
          <w:sz w:val="20"/>
          <w:szCs w:val="20"/>
        </w:rPr>
      </w:pPr>
    </w:p>
    <w:p w:rsidR="00EE190F" w:rsidRPr="00EE190F" w:rsidRDefault="00EE190F" w:rsidP="00EE190F">
      <w:pPr>
        <w:spacing w:after="0" w:line="240" w:lineRule="auto"/>
        <w:contextualSpacing/>
        <w:mirrorIndents/>
        <w:jc w:val="center"/>
        <w:rPr>
          <w:rFonts w:ascii="Arial" w:hAnsi="Arial" w:cs="Arial"/>
          <w:b/>
          <w:sz w:val="20"/>
          <w:szCs w:val="20"/>
        </w:rPr>
      </w:pPr>
      <w:r w:rsidRPr="00EE190F">
        <w:rPr>
          <w:rFonts w:ascii="Arial" w:hAnsi="Arial" w:cs="Arial"/>
          <w:b/>
          <w:sz w:val="20"/>
          <w:szCs w:val="20"/>
        </w:rPr>
        <w:t>ЧТО ТАКОЕ ВЗЯТКА</w:t>
      </w:r>
    </w:p>
    <w:p w:rsidR="00EE190F" w:rsidRDefault="00EE190F"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Порядок действий работника при склонении его к коррупционным правонарушениям:</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xml:space="preserve">1. Уведомить </w:t>
      </w:r>
      <w:r w:rsidR="004018B1">
        <w:rPr>
          <w:rFonts w:ascii="Arial" w:hAnsi="Arial" w:cs="Arial"/>
          <w:sz w:val="20"/>
          <w:szCs w:val="20"/>
        </w:rPr>
        <w:t>руководителя</w:t>
      </w:r>
      <w:r w:rsidRPr="004A5FCA">
        <w:rPr>
          <w:rFonts w:ascii="Arial" w:hAnsi="Arial" w:cs="Arial"/>
          <w:sz w:val="20"/>
          <w:szCs w:val="20"/>
        </w:rPr>
        <w:t xml:space="preserve"> о факте склонения сотрудника к коррупционным правонарушениям. Уведомление оформляется в свободной форме и передается руководителю </w:t>
      </w:r>
      <w:r w:rsidR="004018B1">
        <w:rPr>
          <w:rFonts w:ascii="Arial" w:hAnsi="Arial" w:cs="Arial"/>
          <w:sz w:val="20"/>
          <w:szCs w:val="20"/>
        </w:rPr>
        <w:t>Учреждения</w:t>
      </w:r>
      <w:r w:rsidRPr="004A5FCA">
        <w:rPr>
          <w:rFonts w:ascii="Arial" w:hAnsi="Arial" w:cs="Arial"/>
          <w:sz w:val="20"/>
          <w:szCs w:val="20"/>
        </w:rPr>
        <w:t xml:space="preserve"> не позднее окончания рабочего дня.</w:t>
      </w: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xml:space="preserve">2. При нахождении сотрудника </w:t>
      </w:r>
      <w:r w:rsidR="004018B1">
        <w:rPr>
          <w:rFonts w:ascii="Arial" w:hAnsi="Arial" w:cs="Arial"/>
          <w:sz w:val="20"/>
          <w:szCs w:val="20"/>
        </w:rPr>
        <w:t>Учреждения</w:t>
      </w:r>
      <w:r w:rsidRPr="004A5FCA">
        <w:rPr>
          <w:rFonts w:ascii="Arial" w:hAnsi="Arial" w:cs="Arial"/>
          <w:sz w:val="20"/>
          <w:szCs w:val="20"/>
        </w:rPr>
        <w:t xml:space="preserve"> не при исполнении должностных обязанностей либо вне пределов места работы о факте обращения в целях склонения его к совершению </w:t>
      </w:r>
      <w:r w:rsidRPr="004A5FCA">
        <w:rPr>
          <w:rFonts w:ascii="Arial" w:hAnsi="Arial" w:cs="Arial"/>
          <w:sz w:val="20"/>
          <w:szCs w:val="20"/>
        </w:rPr>
        <w:lastRenderedPageBreak/>
        <w:t>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xml:space="preserve">4. Регистрация уведомлений осуществляется </w:t>
      </w:r>
      <w:r w:rsidR="004018B1">
        <w:rPr>
          <w:rFonts w:ascii="Arial" w:hAnsi="Arial" w:cs="Arial"/>
          <w:sz w:val="20"/>
          <w:szCs w:val="20"/>
        </w:rPr>
        <w:t>отделом межведомственного взаимодействия и делопроизводства</w:t>
      </w:r>
      <w:r w:rsidRPr="004A5FCA">
        <w:rPr>
          <w:rFonts w:ascii="Arial" w:hAnsi="Arial" w:cs="Arial"/>
          <w:sz w:val="20"/>
          <w:szCs w:val="20"/>
        </w:rPr>
        <w:t xml:space="preserve"> МФЦ в журнале регистрации уведомлений МФЦ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706B93" w:rsidP="004A5FCA">
      <w:pPr>
        <w:spacing w:after="0" w:line="240" w:lineRule="auto"/>
        <w:ind w:firstLine="709"/>
        <w:contextualSpacing/>
        <w:mirrorIndents/>
        <w:jc w:val="both"/>
        <w:rPr>
          <w:rFonts w:ascii="Arial" w:hAnsi="Arial" w:cs="Arial"/>
          <w:sz w:val="20"/>
          <w:szCs w:val="20"/>
        </w:rPr>
      </w:pPr>
      <w:r>
        <w:rPr>
          <w:rFonts w:ascii="Arial" w:hAnsi="Arial" w:cs="Arial"/>
          <w:sz w:val="20"/>
          <w:szCs w:val="20"/>
        </w:rPr>
        <w:t>5</w:t>
      </w:r>
      <w:r w:rsidR="003311F1" w:rsidRPr="004A5FCA">
        <w:rPr>
          <w:rFonts w:ascii="Arial" w:hAnsi="Arial" w:cs="Arial"/>
          <w:sz w:val="20"/>
          <w:szCs w:val="20"/>
        </w:rPr>
        <w:t xml:space="preserve">. </w:t>
      </w:r>
      <w:r w:rsidR="004018B1">
        <w:rPr>
          <w:rFonts w:ascii="Arial" w:hAnsi="Arial" w:cs="Arial"/>
          <w:sz w:val="20"/>
          <w:szCs w:val="20"/>
        </w:rPr>
        <w:t>Руководитель</w:t>
      </w:r>
      <w:r w:rsidR="003311F1" w:rsidRPr="004A5FCA">
        <w:rPr>
          <w:rFonts w:ascii="Arial" w:hAnsi="Arial" w:cs="Arial"/>
          <w:sz w:val="20"/>
          <w:szCs w:val="20"/>
        </w:rPr>
        <w:t xml:space="preserve">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rsidR="004018B1" w:rsidRDefault="004018B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Действия и высказывания, которые могут быть восприняты</w:t>
      </w:r>
      <w:r w:rsidR="004018B1">
        <w:rPr>
          <w:rFonts w:ascii="Arial" w:hAnsi="Arial" w:cs="Arial"/>
          <w:sz w:val="20"/>
          <w:szCs w:val="20"/>
        </w:rPr>
        <w:t xml:space="preserve"> </w:t>
      </w:r>
      <w:r w:rsidRPr="004A5FCA">
        <w:rPr>
          <w:rFonts w:ascii="Arial" w:hAnsi="Arial" w:cs="Arial"/>
          <w:sz w:val="20"/>
          <w:szCs w:val="20"/>
        </w:rPr>
        <w:t>окружающими как согласие принять взятку</w:t>
      </w:r>
      <w:r w:rsidR="004018B1">
        <w:rPr>
          <w:rFonts w:ascii="Arial" w:hAnsi="Arial" w:cs="Arial"/>
          <w:sz w:val="20"/>
          <w:szCs w:val="20"/>
        </w:rPr>
        <w:t xml:space="preserve"> </w:t>
      </w:r>
      <w:r w:rsidRPr="004A5FCA">
        <w:rPr>
          <w:rFonts w:ascii="Arial" w:hAnsi="Arial" w:cs="Arial"/>
          <w:sz w:val="20"/>
          <w:szCs w:val="20"/>
        </w:rPr>
        <w:t>или как просьба о даче взятки</w:t>
      </w:r>
      <w:r w:rsidR="004018B1">
        <w:rPr>
          <w:rFonts w:ascii="Arial" w:hAnsi="Arial" w:cs="Arial"/>
          <w:sz w:val="20"/>
          <w:szCs w:val="20"/>
        </w:rPr>
        <w:t>:</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xml:space="preserve">Слова, выражения и жесты, которые могут быть восприняты окружающими как просьба (намек) о даче взятки, и </w:t>
      </w:r>
      <w:r w:rsidR="004018B1" w:rsidRPr="004A5FCA">
        <w:rPr>
          <w:rFonts w:ascii="Arial" w:hAnsi="Arial" w:cs="Arial"/>
          <w:sz w:val="20"/>
          <w:szCs w:val="20"/>
        </w:rPr>
        <w:t>от употребления,</w:t>
      </w:r>
      <w:r w:rsidRPr="004A5FCA">
        <w:rPr>
          <w:rFonts w:ascii="Arial" w:hAnsi="Arial" w:cs="Arial"/>
          <w:sz w:val="20"/>
          <w:szCs w:val="20"/>
        </w:rPr>
        <w:t xml:space="preserve"> которых следует воздерживаться сотрудникам МФЦ:</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BA3BBD" w:rsidP="004A5FCA">
      <w:pPr>
        <w:spacing w:after="0" w:line="240" w:lineRule="auto"/>
        <w:ind w:firstLine="709"/>
        <w:contextualSpacing/>
        <w:mirrorIndents/>
        <w:jc w:val="both"/>
        <w:rPr>
          <w:rFonts w:ascii="Arial" w:hAnsi="Arial" w:cs="Arial"/>
          <w:sz w:val="20"/>
          <w:szCs w:val="20"/>
        </w:rPr>
      </w:pPr>
      <w:r>
        <w:rPr>
          <w:rFonts w:ascii="Arial" w:hAnsi="Arial" w:cs="Arial"/>
          <w:sz w:val="20"/>
          <w:szCs w:val="20"/>
        </w:rPr>
        <w:t>К числу таких тем относятся</w:t>
      </w:r>
      <w:r w:rsidR="003311F1" w:rsidRPr="004A5FCA">
        <w:rPr>
          <w:rFonts w:ascii="Arial" w:hAnsi="Arial" w:cs="Arial"/>
          <w:sz w:val="20"/>
          <w:szCs w:val="20"/>
        </w:rPr>
        <w:t>:</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низкий уровень заработной платы работника и нехватка денежных средств на реализацию тех или иных нужд;</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желание приобрести то или иное имущество, получить ту или иную услугу, отправиться в туристическую поездку;</w:t>
      </w: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отсутствие работы у родственников работника;</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lastRenderedPageBreak/>
        <w:t>- необходимость поступления детей работника в образовательные учреждения и т.д.</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К числу таких предложений относятся, например, предложения:</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предоставить работнику и (или) его родственникам скидку;</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внести деньги в конкретный благотворительный фонд;</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поддержать конкретную спортивную команду и т.д.</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получение подарков, даже стоимостью менее 3000 рублей;</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Типовые ситуации конфликта интересов и порядок уведомления о возникновении личной заинтересованности</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1. Конфликт интересов, связанный с использованием служебной информации.</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xml:space="preserve">Меры предотвращения и урегулирования: служащему запрещается разглашать или использовать, сведения, отнесенные в </w:t>
      </w:r>
      <w:r w:rsidRPr="004A5FCA">
        <w:rPr>
          <w:rFonts w:ascii="Arial" w:hAnsi="Arial" w:cs="Arial"/>
          <w:sz w:val="20"/>
          <w:szCs w:val="20"/>
        </w:rPr>
        <w:lastRenderedPageBreak/>
        <w:t>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2. Конфликт интересов, связанный с получением подарков и услуг.</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Описание ситуации: служащий,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 xml:space="preserve">Меры предотвращения и урегулирования: служащему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w:t>
      </w:r>
      <w:r w:rsidR="00BA3BBD" w:rsidRPr="004A5FCA">
        <w:rPr>
          <w:rFonts w:ascii="Arial" w:hAnsi="Arial" w:cs="Arial"/>
          <w:sz w:val="20"/>
          <w:szCs w:val="20"/>
        </w:rPr>
        <w:t>служащими,</w:t>
      </w:r>
      <w:r w:rsidRPr="004A5FCA">
        <w:rPr>
          <w:rFonts w:ascii="Arial" w:hAnsi="Arial" w:cs="Arial"/>
          <w:sz w:val="20"/>
          <w:szCs w:val="20"/>
        </w:rPr>
        <w:t xml:space="preserve"> признаются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3. Конфликт интересов, связанный с выполнением оплачиваемой работы.</w:t>
      </w:r>
    </w:p>
    <w:p w:rsidR="003311F1" w:rsidRPr="004A5FCA" w:rsidRDefault="003311F1" w:rsidP="004A5FCA">
      <w:pPr>
        <w:spacing w:after="0" w:line="240" w:lineRule="auto"/>
        <w:ind w:firstLine="709"/>
        <w:contextualSpacing/>
        <w:mirrorIndents/>
        <w:jc w:val="both"/>
        <w:rPr>
          <w:rFonts w:ascii="Arial" w:hAnsi="Arial" w:cs="Arial"/>
          <w:sz w:val="20"/>
          <w:szCs w:val="20"/>
        </w:rPr>
      </w:pPr>
    </w:p>
    <w:p w:rsidR="003311F1"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t>Описание ситуации: служащий,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управления.</w:t>
      </w:r>
    </w:p>
    <w:p w:rsidR="0087282C" w:rsidRPr="004A5FCA" w:rsidRDefault="003311F1" w:rsidP="004A5FCA">
      <w:pPr>
        <w:spacing w:after="0" w:line="240" w:lineRule="auto"/>
        <w:ind w:firstLine="709"/>
        <w:contextualSpacing/>
        <w:mirrorIndents/>
        <w:jc w:val="both"/>
        <w:rPr>
          <w:rFonts w:ascii="Arial" w:hAnsi="Arial" w:cs="Arial"/>
          <w:sz w:val="20"/>
          <w:szCs w:val="20"/>
        </w:rPr>
      </w:pPr>
      <w:r w:rsidRPr="004A5FCA">
        <w:rPr>
          <w:rFonts w:ascii="Arial" w:hAnsi="Arial" w:cs="Arial"/>
          <w:sz w:val="20"/>
          <w:szCs w:val="20"/>
        </w:rPr>
        <w:lastRenderedPageBreak/>
        <w:t>Меры предотвращения и урегулирования: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государственного управления в отношении организации, в которой служащий или его родственники выполняют оплачиваемую работу.</w:t>
      </w:r>
    </w:p>
    <w:p w:rsidR="004A5FCA" w:rsidRPr="004A5FCA" w:rsidRDefault="004A5FCA">
      <w:pPr>
        <w:spacing w:after="0" w:line="240" w:lineRule="auto"/>
        <w:ind w:firstLine="709"/>
        <w:contextualSpacing/>
        <w:mirrorIndents/>
        <w:jc w:val="both"/>
        <w:rPr>
          <w:rFonts w:ascii="Arial" w:hAnsi="Arial" w:cs="Arial"/>
          <w:sz w:val="20"/>
          <w:szCs w:val="20"/>
        </w:rPr>
      </w:pPr>
    </w:p>
    <w:sectPr w:rsidR="004A5FCA" w:rsidRPr="004A5FCA" w:rsidSect="004A5FCA">
      <w:headerReference w:type="even" r:id="rId7"/>
      <w:headerReference w:type="default" r:id="rId8"/>
      <w:footerReference w:type="even" r:id="rId9"/>
      <w:footerReference w:type="default" r:id="rId10"/>
      <w:headerReference w:type="first" r:id="rId11"/>
      <w:footerReference w:type="first" r:id="rId12"/>
      <w:pgSz w:w="8419" w:h="11906" w:orient="landscape"/>
      <w:pgMar w:top="567" w:right="567" w:bottom="567" w:left="567"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93D" w:rsidRDefault="00BA393D" w:rsidP="004A5FCA">
      <w:pPr>
        <w:spacing w:after="0" w:line="240" w:lineRule="auto"/>
      </w:pPr>
      <w:r>
        <w:separator/>
      </w:r>
    </w:p>
  </w:endnote>
  <w:endnote w:type="continuationSeparator" w:id="0">
    <w:p w:rsidR="00BA393D" w:rsidRDefault="00BA393D" w:rsidP="004A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Italic">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3FF" w:rsidRDefault="006533F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3FF" w:rsidRDefault="006533FF">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3FF" w:rsidRDefault="006533F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93D" w:rsidRDefault="00BA393D" w:rsidP="004A5FCA">
      <w:pPr>
        <w:spacing w:after="0" w:line="240" w:lineRule="auto"/>
      </w:pPr>
      <w:r>
        <w:separator/>
      </w:r>
    </w:p>
  </w:footnote>
  <w:footnote w:type="continuationSeparator" w:id="0">
    <w:p w:rsidR="00BA393D" w:rsidRDefault="00BA393D" w:rsidP="004A5FCA">
      <w:pPr>
        <w:spacing w:after="0" w:line="240" w:lineRule="auto"/>
      </w:pPr>
      <w:r>
        <w:continuationSeparator/>
      </w:r>
    </w:p>
  </w:footnote>
  <w:footnote w:id="1">
    <w:p w:rsidR="00065E69" w:rsidRDefault="00065E69">
      <w:pPr>
        <w:pStyle w:val="af2"/>
      </w:pPr>
      <w:r w:rsidRPr="00065E69">
        <w:rPr>
          <w:rStyle w:val="af4"/>
          <w:sz w:val="18"/>
        </w:rPr>
        <w:footnoteRef/>
      </w:r>
      <w:r w:rsidRPr="00065E69">
        <w:rPr>
          <w:sz w:val="18"/>
        </w:rPr>
        <w:t xml:space="preserve"> </w:t>
      </w:r>
      <w:r w:rsidRPr="00065E69">
        <w:rPr>
          <w:rFonts w:ascii="Arial" w:hAnsi="Arial" w:cs="Arial"/>
          <w:sz w:val="18"/>
        </w:rPr>
        <w:t>Словарь иностранных слов. М., 1954. С. 369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3FF" w:rsidRDefault="006533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680355"/>
      <w:docPartObj>
        <w:docPartGallery w:val="Page Numbers (Top of Page)"/>
        <w:docPartUnique/>
      </w:docPartObj>
    </w:sdtPr>
    <w:sdtEndPr>
      <w:rPr>
        <w:sz w:val="16"/>
        <w:szCs w:val="16"/>
      </w:rPr>
    </w:sdtEndPr>
    <w:sdtContent>
      <w:p w:rsidR="004A5FCA" w:rsidRPr="004A5FCA" w:rsidRDefault="004A5FCA">
        <w:pPr>
          <w:pStyle w:val="a3"/>
          <w:jc w:val="center"/>
          <w:rPr>
            <w:sz w:val="16"/>
            <w:szCs w:val="16"/>
          </w:rPr>
        </w:pPr>
        <w:r w:rsidRPr="004A5FCA">
          <w:rPr>
            <w:sz w:val="16"/>
            <w:szCs w:val="16"/>
          </w:rPr>
          <w:fldChar w:fldCharType="begin"/>
        </w:r>
        <w:r w:rsidRPr="004A5FCA">
          <w:rPr>
            <w:sz w:val="16"/>
            <w:szCs w:val="16"/>
          </w:rPr>
          <w:instrText>PAGE   \* MERGEFORMAT</w:instrText>
        </w:r>
        <w:r w:rsidRPr="004A5FCA">
          <w:rPr>
            <w:sz w:val="16"/>
            <w:szCs w:val="16"/>
          </w:rPr>
          <w:fldChar w:fldCharType="separate"/>
        </w:r>
        <w:r w:rsidR="006533FF" w:rsidRPr="006533FF">
          <w:rPr>
            <w:noProof/>
            <w:sz w:val="16"/>
            <w:szCs w:val="16"/>
            <w:lang w:val="ru-RU"/>
          </w:rPr>
          <w:t>2</w:t>
        </w:r>
        <w:r w:rsidRPr="004A5FCA">
          <w:rPr>
            <w:sz w:val="16"/>
            <w:szCs w:val="16"/>
          </w:rPr>
          <w:fldChar w:fldCharType="end"/>
        </w:r>
      </w:p>
    </w:sdtContent>
  </w:sdt>
  <w:p w:rsidR="004A5FCA" w:rsidRDefault="004A5F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3BA" w:rsidRDefault="004023BA">
    <w:pPr>
      <w:pStyle w:val="a3"/>
      <w:rPr>
        <w:lang w:val="ru-RU"/>
      </w:rPr>
    </w:pPr>
  </w:p>
  <w:p w:rsidR="004023BA" w:rsidRDefault="004023BA">
    <w:pPr>
      <w:pStyle w:val="a3"/>
      <w:rPr>
        <w:lang w:val="ru-RU"/>
      </w:rPr>
    </w:pPr>
    <w:r>
      <w:rPr>
        <w:noProof/>
        <w:lang w:val="ru-RU"/>
      </w:rPr>
      <mc:AlternateContent>
        <mc:Choice Requires="wps">
          <w:drawing>
            <wp:anchor distT="0" distB="0" distL="114300" distR="114300" simplePos="0" relativeHeight="251662336" behindDoc="0" locked="0" layoutInCell="1" allowOverlap="1" wp14:anchorId="2694D01B" wp14:editId="36005667">
              <wp:simplePos x="0" y="0"/>
              <wp:positionH relativeFrom="page">
                <wp:posOffset>81280</wp:posOffset>
              </wp:positionH>
              <wp:positionV relativeFrom="page">
                <wp:posOffset>581025</wp:posOffset>
              </wp:positionV>
              <wp:extent cx="5176520" cy="1085850"/>
              <wp:effectExtent l="0" t="0" r="5080" b="0"/>
              <wp:wrapNone/>
              <wp:docPr id="6"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6520" cy="108585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023BA" w:rsidRPr="004023BA" w:rsidRDefault="004023BA" w:rsidP="004023BA">
                          <w:pPr>
                            <w:pStyle w:val="a5"/>
                            <w:spacing w:line="240" w:lineRule="exact"/>
                            <w:jc w:val="center"/>
                            <w:rPr>
                              <w:sz w:val="16"/>
                              <w:szCs w:val="16"/>
                              <w:lang w:val="ru-RU"/>
                            </w:rPr>
                          </w:pPr>
                          <w:r w:rsidRPr="004023BA">
                            <w:rPr>
                              <w:sz w:val="16"/>
                              <w:szCs w:val="16"/>
                              <w:lang w:val="ru-RU"/>
                            </w:rPr>
                            <w:t>Краевое государственное автономное учреждение «Многофункциональный центр</w:t>
                          </w:r>
                        </w:p>
                        <w:p w:rsidR="004023BA" w:rsidRPr="004023BA" w:rsidRDefault="004023BA" w:rsidP="004023BA">
                          <w:pPr>
                            <w:pStyle w:val="a5"/>
                            <w:spacing w:line="240" w:lineRule="exact"/>
                            <w:jc w:val="center"/>
                            <w:rPr>
                              <w:sz w:val="16"/>
                              <w:szCs w:val="16"/>
                              <w:lang w:val="ru-RU"/>
                            </w:rPr>
                          </w:pPr>
                          <w:r w:rsidRPr="004023BA">
                            <w:rPr>
                              <w:sz w:val="16"/>
                              <w:szCs w:val="16"/>
                              <w:lang w:val="ru-RU"/>
                            </w:rPr>
                            <w:t>предоставления государственных и муниципальных услуг Забайкальского края»</w:t>
                          </w:r>
                        </w:p>
                        <w:p w:rsidR="004023BA" w:rsidRPr="004023BA" w:rsidRDefault="004023BA" w:rsidP="004023BA">
                          <w:pPr>
                            <w:pStyle w:val="a5"/>
                            <w:spacing w:line="240" w:lineRule="exact"/>
                            <w:jc w:val="center"/>
                            <w:rPr>
                              <w:rFonts w:asciiTheme="minorHAnsi" w:hAnsiTheme="minorHAnsi"/>
                              <w:sz w:val="16"/>
                              <w:szCs w:val="16"/>
                              <w:lang w:val="ru-RU"/>
                            </w:rPr>
                          </w:pPr>
                          <w:r w:rsidRPr="004023BA">
                            <w:rPr>
                              <w:rFonts w:cs="Arial"/>
                              <w:sz w:val="16"/>
                              <w:szCs w:val="16"/>
                              <w:lang w:val="ru-RU"/>
                            </w:rPr>
                            <w:t>ул. Генерала Белика, д.12, г.</w:t>
                          </w:r>
                          <w:r w:rsidR="006533FF">
                            <w:rPr>
                              <w:rFonts w:cs="Arial"/>
                              <w:sz w:val="16"/>
                              <w:szCs w:val="16"/>
                              <w:lang w:val="ru-RU"/>
                            </w:rPr>
                            <w:t xml:space="preserve"> Чита. Тел.: 8 (3022) 28-20-18. </w:t>
                          </w:r>
                          <w:bookmarkStart w:id="0" w:name="_GoBack"/>
                          <w:bookmarkEnd w:id="0"/>
                          <w:r w:rsidRPr="004023BA">
                            <w:rPr>
                              <w:rFonts w:cs="Arial"/>
                              <w:i/>
                              <w:sz w:val="16"/>
                              <w:szCs w:val="16"/>
                              <w:lang w:val="ru-RU"/>
                            </w:rPr>
                            <w:t>Эл. почта:</w:t>
                          </w:r>
                          <w:r w:rsidRPr="004023BA">
                            <w:rPr>
                              <w:sz w:val="16"/>
                              <w:szCs w:val="16"/>
                              <w:lang w:val="ru-RU"/>
                            </w:rPr>
                            <w:t xml:space="preserve"> </w:t>
                          </w:r>
                          <w:hyperlink r:id="rId1" w:history="1">
                            <w:r w:rsidRPr="004023BA">
                              <w:rPr>
                                <w:rStyle w:val="af5"/>
                                <w:rFonts w:cs="Arial"/>
                                <w:i/>
                                <w:sz w:val="16"/>
                                <w:szCs w:val="16"/>
                                <w:lang w:val="ru-RU"/>
                              </w:rPr>
                              <w:t>info@mfc-chita.ru</w:t>
                            </w:r>
                          </w:hyperlink>
                          <w:r w:rsidRPr="004023BA">
                            <w:rPr>
                              <w:rFonts w:ascii="Arial Italic" w:hAnsi="Arial Italic"/>
                              <w:i/>
                              <w:sz w:val="16"/>
                              <w:szCs w:val="16"/>
                              <w:lang w:val="ru-RU"/>
                            </w:rPr>
                            <w:t xml:space="preserve">, </w:t>
                          </w:r>
                          <w:r w:rsidRPr="004023BA">
                            <w:rPr>
                              <w:rFonts w:cs="Arial"/>
                              <w:i/>
                              <w:sz w:val="16"/>
                              <w:szCs w:val="16"/>
                              <w:lang w:val="ru-RU"/>
                            </w:rPr>
                            <w:t>Сайт:</w:t>
                          </w:r>
                          <w:r w:rsidRPr="004023BA">
                            <w:rPr>
                              <w:rFonts w:asciiTheme="minorHAnsi" w:hAnsiTheme="minorHAnsi"/>
                              <w:i/>
                              <w:sz w:val="16"/>
                              <w:szCs w:val="16"/>
                              <w:lang w:val="ru-RU"/>
                            </w:rPr>
                            <w:t xml:space="preserve"> </w:t>
                          </w:r>
                          <w:r w:rsidRPr="004023BA">
                            <w:rPr>
                              <w:rFonts w:cs="Arial"/>
                              <w:i/>
                              <w:sz w:val="16"/>
                              <w:szCs w:val="16"/>
                              <w:lang w:val="ru-RU"/>
                            </w:rPr>
                            <w:t>www.mfc-chita.ru</w:t>
                          </w:r>
                        </w:p>
                        <w:p w:rsidR="004023BA" w:rsidRPr="004023BA" w:rsidRDefault="004023BA" w:rsidP="004023BA">
                          <w:pPr>
                            <w:pStyle w:val="a5"/>
                            <w:spacing w:line="240" w:lineRule="exact"/>
                            <w:jc w:val="center"/>
                            <w:rPr>
                              <w:sz w:val="16"/>
                              <w:szCs w:val="16"/>
                            </w:rPr>
                          </w:pPr>
                          <w:r w:rsidRPr="004023BA">
                            <w:rPr>
                              <w:sz w:val="16"/>
                              <w:szCs w:val="16"/>
                              <w:lang w:val="ru-RU"/>
                            </w:rPr>
                            <w:t>ИНН 7535002338. КПП 753501001. ОГРН 1027501155550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94D01B" id="_x0000_t202" coordsize="21600,21600" o:spt="202" path="m,l,21600r21600,l21600,xe">
              <v:stroke joinstyle="miter"/>
              <v:path gradientshapeok="t" o:connecttype="rect"/>
            </v:shapetype>
            <v:shape id="Надпись 5" o:spid="_x0000_s1027" type="#_x0000_t202" style="position:absolute;margin-left:6.4pt;margin-top:45.75pt;width:407.6pt;height:8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" filled="f" stroked="f">
              <v:path arrowok="t"/>
              <v:textbox inset="0,0,0,0">
                <w:txbxContent>
                  <w:p w:rsidR="004023BA" w:rsidRPr="004023BA" w:rsidRDefault="004023BA" w:rsidP="004023BA">
                    <w:pPr>
                      <w:pStyle w:val="a5"/>
                      <w:spacing w:line="240" w:lineRule="exact"/>
                      <w:jc w:val="center"/>
                      <w:rPr>
                        <w:sz w:val="16"/>
                        <w:szCs w:val="16"/>
                        <w:lang w:val="ru-RU"/>
                      </w:rPr>
                    </w:pPr>
                    <w:r w:rsidRPr="004023BA">
                      <w:rPr>
                        <w:sz w:val="16"/>
                        <w:szCs w:val="16"/>
                        <w:lang w:val="ru-RU"/>
                      </w:rPr>
                      <w:t>Краевое государственное автономное учреждение «Многофункциональный центр</w:t>
                    </w:r>
                  </w:p>
                  <w:p w:rsidR="004023BA" w:rsidRPr="004023BA" w:rsidRDefault="004023BA" w:rsidP="004023BA">
                    <w:pPr>
                      <w:pStyle w:val="a5"/>
                      <w:spacing w:line="240" w:lineRule="exact"/>
                      <w:jc w:val="center"/>
                      <w:rPr>
                        <w:sz w:val="16"/>
                        <w:szCs w:val="16"/>
                        <w:lang w:val="ru-RU"/>
                      </w:rPr>
                    </w:pPr>
                    <w:r w:rsidRPr="004023BA">
                      <w:rPr>
                        <w:sz w:val="16"/>
                        <w:szCs w:val="16"/>
                        <w:lang w:val="ru-RU"/>
                      </w:rPr>
                      <w:t>предоставления государственных и муниципальных услуг Забайкальского края»</w:t>
                    </w:r>
                  </w:p>
                  <w:p w:rsidR="004023BA" w:rsidRPr="004023BA" w:rsidRDefault="004023BA" w:rsidP="004023BA">
                    <w:pPr>
                      <w:pStyle w:val="a5"/>
                      <w:spacing w:line="240" w:lineRule="exact"/>
                      <w:jc w:val="center"/>
                      <w:rPr>
                        <w:rFonts w:asciiTheme="minorHAnsi" w:hAnsiTheme="minorHAnsi"/>
                        <w:sz w:val="16"/>
                        <w:szCs w:val="16"/>
                        <w:lang w:val="ru-RU"/>
                      </w:rPr>
                    </w:pPr>
                    <w:r w:rsidRPr="004023BA">
                      <w:rPr>
                        <w:rFonts w:cs="Arial"/>
                        <w:sz w:val="16"/>
                        <w:szCs w:val="16"/>
                        <w:lang w:val="ru-RU"/>
                      </w:rPr>
                      <w:t>ул. Генерала Белика, д.12, г.</w:t>
                    </w:r>
                    <w:r w:rsidR="006533FF">
                      <w:rPr>
                        <w:rFonts w:cs="Arial"/>
                        <w:sz w:val="16"/>
                        <w:szCs w:val="16"/>
                        <w:lang w:val="ru-RU"/>
                      </w:rPr>
                      <w:t xml:space="preserve"> Чита. Тел.: 8 (3022) 28-20-18. </w:t>
                    </w:r>
                    <w:bookmarkStart w:id="1" w:name="_GoBack"/>
                    <w:bookmarkEnd w:id="1"/>
                    <w:r w:rsidRPr="004023BA">
                      <w:rPr>
                        <w:rFonts w:cs="Arial"/>
                        <w:i/>
                        <w:sz w:val="16"/>
                        <w:szCs w:val="16"/>
                        <w:lang w:val="ru-RU"/>
                      </w:rPr>
                      <w:t>Эл. почта:</w:t>
                    </w:r>
                    <w:r w:rsidRPr="004023BA">
                      <w:rPr>
                        <w:sz w:val="16"/>
                        <w:szCs w:val="16"/>
                        <w:lang w:val="ru-RU"/>
                      </w:rPr>
                      <w:t xml:space="preserve"> </w:t>
                    </w:r>
                    <w:hyperlink r:id="rId2" w:history="1">
                      <w:r w:rsidRPr="004023BA">
                        <w:rPr>
                          <w:rStyle w:val="af5"/>
                          <w:rFonts w:cs="Arial"/>
                          <w:i/>
                          <w:sz w:val="16"/>
                          <w:szCs w:val="16"/>
                          <w:lang w:val="ru-RU"/>
                        </w:rPr>
                        <w:t>info@mfc-chita.ru</w:t>
                      </w:r>
                    </w:hyperlink>
                    <w:r w:rsidRPr="004023BA">
                      <w:rPr>
                        <w:rFonts w:ascii="Arial Italic" w:hAnsi="Arial Italic"/>
                        <w:i/>
                        <w:sz w:val="16"/>
                        <w:szCs w:val="16"/>
                        <w:lang w:val="ru-RU"/>
                      </w:rPr>
                      <w:t xml:space="preserve">, </w:t>
                    </w:r>
                    <w:r w:rsidRPr="004023BA">
                      <w:rPr>
                        <w:rFonts w:cs="Arial"/>
                        <w:i/>
                        <w:sz w:val="16"/>
                        <w:szCs w:val="16"/>
                        <w:lang w:val="ru-RU"/>
                      </w:rPr>
                      <w:t>Сайт:</w:t>
                    </w:r>
                    <w:r w:rsidRPr="004023BA">
                      <w:rPr>
                        <w:rFonts w:asciiTheme="minorHAnsi" w:hAnsiTheme="minorHAnsi"/>
                        <w:i/>
                        <w:sz w:val="16"/>
                        <w:szCs w:val="16"/>
                        <w:lang w:val="ru-RU"/>
                      </w:rPr>
                      <w:t xml:space="preserve"> </w:t>
                    </w:r>
                    <w:r w:rsidRPr="004023BA">
                      <w:rPr>
                        <w:rFonts w:cs="Arial"/>
                        <w:i/>
                        <w:sz w:val="16"/>
                        <w:szCs w:val="16"/>
                        <w:lang w:val="ru-RU"/>
                      </w:rPr>
                      <w:t>www.mfc-chita.ru</w:t>
                    </w:r>
                  </w:p>
                  <w:p w:rsidR="004023BA" w:rsidRPr="004023BA" w:rsidRDefault="004023BA" w:rsidP="004023BA">
                    <w:pPr>
                      <w:pStyle w:val="a5"/>
                      <w:spacing w:line="240" w:lineRule="exact"/>
                      <w:jc w:val="center"/>
                      <w:rPr>
                        <w:sz w:val="16"/>
                        <w:szCs w:val="16"/>
                      </w:rPr>
                    </w:pPr>
                    <w:r w:rsidRPr="004023BA">
                      <w:rPr>
                        <w:sz w:val="16"/>
                        <w:szCs w:val="16"/>
                        <w:lang w:val="ru-RU"/>
                      </w:rPr>
                      <w:t>ИНН 7535002338. КПП 753501001. ОГРН 1027501155550</w:t>
                    </w:r>
                  </w:p>
                </w:txbxContent>
              </v:textbox>
              <w10:wrap anchorx="page" anchory="page"/>
            </v:shape>
          </w:pict>
        </mc:Fallback>
      </mc:AlternateContent>
    </w:r>
  </w:p>
  <w:p w:rsidR="004023BA" w:rsidRDefault="004023BA">
    <w:pPr>
      <w:pStyle w:val="a3"/>
    </w:pPr>
    <w:r w:rsidRPr="004023BA">
      <w:rPr>
        <w:noProof/>
        <w:lang w:val="ru-RU"/>
      </w:rPr>
      <w:drawing>
        <wp:anchor distT="0" distB="0" distL="114300" distR="114300" simplePos="0" relativeHeight="251659264" behindDoc="0" locked="0" layoutInCell="1" allowOverlap="1" wp14:anchorId="70421BBC" wp14:editId="332EE8D8">
          <wp:simplePos x="0" y="0"/>
          <wp:positionH relativeFrom="page">
            <wp:posOffset>1079500</wp:posOffset>
          </wp:positionH>
          <wp:positionV relativeFrom="page">
            <wp:posOffset>-37465</wp:posOffset>
          </wp:positionV>
          <wp:extent cx="2484120" cy="699135"/>
          <wp:effectExtent l="0" t="0" r="0" b="5715"/>
          <wp:wrapNone/>
          <wp:docPr id="2" name="Изображение 9" descr="Macintosh HD:Users:mihail.lazuhin:Desktop:MD_logo_G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hail.lazuhin:Desktop:MD_logo_GOST.jpg"/>
                  <pic:cNvPicPr>
                    <a:picLocks noChangeAspect="1" noChangeArrowheads="1"/>
                  </pic:cNvPicPr>
                </pic:nvPicPr>
                <pic:blipFill rotWithShape="1">
                  <a:blip r:embed="rId3">
                    <a:extLst>
                      <a:ext uri="{28A0092B-C50C-407E-A947-70E740481C1C}">
                        <a14:useLocalDpi xmlns:a14="http://schemas.microsoft.com/office/drawing/2010/main" val="0"/>
                      </a:ext>
                    </a:extLst>
                  </a:blip>
                  <a:srcRect l="23894"/>
                  <a:stretch/>
                </pic:blipFill>
                <pic:spPr bwMode="auto">
                  <a:xfrm>
                    <a:off x="0" y="0"/>
                    <a:ext cx="2484120" cy="699135"/>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0A"/>
    <w:rsid w:val="000010E2"/>
    <w:rsid w:val="00017B97"/>
    <w:rsid w:val="00065E69"/>
    <w:rsid w:val="00093B4F"/>
    <w:rsid w:val="00192BFD"/>
    <w:rsid w:val="001E2537"/>
    <w:rsid w:val="002373CC"/>
    <w:rsid w:val="003311F1"/>
    <w:rsid w:val="00364E05"/>
    <w:rsid w:val="004018B1"/>
    <w:rsid w:val="004023BA"/>
    <w:rsid w:val="00411F51"/>
    <w:rsid w:val="00413A6D"/>
    <w:rsid w:val="00430B83"/>
    <w:rsid w:val="00484436"/>
    <w:rsid w:val="004A5FCA"/>
    <w:rsid w:val="0050240A"/>
    <w:rsid w:val="005A6B38"/>
    <w:rsid w:val="006533FF"/>
    <w:rsid w:val="00706B93"/>
    <w:rsid w:val="00775FAB"/>
    <w:rsid w:val="0087282C"/>
    <w:rsid w:val="00987D91"/>
    <w:rsid w:val="00A02D3B"/>
    <w:rsid w:val="00B04F31"/>
    <w:rsid w:val="00BA393D"/>
    <w:rsid w:val="00BA3BBD"/>
    <w:rsid w:val="00BE539B"/>
    <w:rsid w:val="00C1614C"/>
    <w:rsid w:val="00C92219"/>
    <w:rsid w:val="00C9560F"/>
    <w:rsid w:val="00D95751"/>
    <w:rsid w:val="00EE190F"/>
    <w:rsid w:val="00F10249"/>
    <w:rsid w:val="00FF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D7F6FD-E105-4F8A-9DF5-83EF5A15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B38"/>
    <w:pPr>
      <w:tabs>
        <w:tab w:val="center" w:pos="4677"/>
        <w:tab w:val="right" w:pos="9355"/>
      </w:tabs>
      <w:spacing w:after="0" w:line="240" w:lineRule="auto"/>
    </w:pPr>
    <w:rPr>
      <w:rFonts w:eastAsiaTheme="minorEastAsia"/>
      <w:sz w:val="24"/>
      <w:szCs w:val="24"/>
      <w:lang w:val="en-US" w:eastAsia="ru-RU"/>
    </w:rPr>
  </w:style>
  <w:style w:type="character" w:customStyle="1" w:styleId="a4">
    <w:name w:val="Верхний колонтитул Знак"/>
    <w:basedOn w:val="a0"/>
    <w:link w:val="a3"/>
    <w:uiPriority w:val="99"/>
    <w:rsid w:val="005A6B38"/>
    <w:rPr>
      <w:rFonts w:eastAsiaTheme="minorEastAsia"/>
      <w:sz w:val="24"/>
      <w:szCs w:val="24"/>
      <w:lang w:val="en-US" w:eastAsia="ru-RU"/>
    </w:rPr>
  </w:style>
  <w:style w:type="paragraph" w:customStyle="1" w:styleId="a5">
    <w:name w:val="наименование МФЦ"/>
    <w:basedOn w:val="a"/>
    <w:qFormat/>
    <w:rsid w:val="005A6B38"/>
    <w:pPr>
      <w:spacing w:after="0" w:line="240" w:lineRule="auto"/>
      <w:jc w:val="right"/>
    </w:pPr>
    <w:rPr>
      <w:rFonts w:ascii="Arial" w:eastAsiaTheme="minorEastAsia" w:hAnsi="Arial"/>
      <w:color w:val="623B2A"/>
      <w:sz w:val="18"/>
      <w:szCs w:val="24"/>
      <w:lang w:val="en-US" w:eastAsia="ru-RU"/>
    </w:rPr>
  </w:style>
  <w:style w:type="paragraph" w:customStyle="1" w:styleId="a6">
    <w:name w:val="почта МФЦ"/>
    <w:basedOn w:val="a5"/>
    <w:qFormat/>
    <w:rsid w:val="005A6B38"/>
    <w:rPr>
      <w:rFonts w:ascii="Arial Italic" w:hAnsi="Arial Italic"/>
    </w:rPr>
  </w:style>
  <w:style w:type="paragraph" w:customStyle="1" w:styleId="a7">
    <w:name w:val="сайт МФС"/>
    <w:basedOn w:val="a5"/>
    <w:qFormat/>
    <w:rsid w:val="005A6B38"/>
    <w:rPr>
      <w:rFonts w:ascii="Arial Italic" w:hAnsi="Arial Italic"/>
      <w:color w:val="E04E39"/>
    </w:rPr>
  </w:style>
  <w:style w:type="paragraph" w:customStyle="1" w:styleId="a8">
    <w:name w:val="дата МФЦ"/>
    <w:basedOn w:val="a"/>
    <w:qFormat/>
    <w:rsid w:val="005A6B38"/>
    <w:pPr>
      <w:spacing w:after="0" w:line="240" w:lineRule="auto"/>
    </w:pPr>
    <w:rPr>
      <w:rFonts w:ascii="Arial" w:eastAsiaTheme="minorEastAsia" w:hAnsi="Arial"/>
      <w:color w:val="000000" w:themeColor="text1"/>
      <w:sz w:val="18"/>
      <w:szCs w:val="24"/>
      <w:lang w:eastAsia="ru-RU"/>
    </w:rPr>
  </w:style>
  <w:style w:type="character" w:styleId="a9">
    <w:name w:val="annotation reference"/>
    <w:basedOn w:val="a0"/>
    <w:uiPriority w:val="99"/>
    <w:semiHidden/>
    <w:unhideWhenUsed/>
    <w:rsid w:val="005A6B38"/>
    <w:rPr>
      <w:sz w:val="16"/>
      <w:szCs w:val="16"/>
    </w:rPr>
  </w:style>
  <w:style w:type="paragraph" w:styleId="aa">
    <w:name w:val="annotation text"/>
    <w:basedOn w:val="a"/>
    <w:link w:val="ab"/>
    <w:uiPriority w:val="99"/>
    <w:semiHidden/>
    <w:unhideWhenUsed/>
    <w:rsid w:val="005A6B38"/>
    <w:pPr>
      <w:spacing w:line="240" w:lineRule="auto"/>
    </w:pPr>
    <w:rPr>
      <w:sz w:val="20"/>
      <w:szCs w:val="20"/>
    </w:rPr>
  </w:style>
  <w:style w:type="character" w:customStyle="1" w:styleId="ab">
    <w:name w:val="Текст примечания Знак"/>
    <w:basedOn w:val="a0"/>
    <w:link w:val="aa"/>
    <w:uiPriority w:val="99"/>
    <w:semiHidden/>
    <w:rsid w:val="005A6B38"/>
    <w:rPr>
      <w:sz w:val="20"/>
      <w:szCs w:val="20"/>
    </w:rPr>
  </w:style>
  <w:style w:type="paragraph" w:styleId="ac">
    <w:name w:val="annotation subject"/>
    <w:basedOn w:val="aa"/>
    <w:next w:val="aa"/>
    <w:link w:val="ad"/>
    <w:uiPriority w:val="99"/>
    <w:semiHidden/>
    <w:unhideWhenUsed/>
    <w:rsid w:val="005A6B38"/>
    <w:rPr>
      <w:b/>
      <w:bCs/>
    </w:rPr>
  </w:style>
  <w:style w:type="character" w:customStyle="1" w:styleId="ad">
    <w:name w:val="Тема примечания Знак"/>
    <w:basedOn w:val="ab"/>
    <w:link w:val="ac"/>
    <w:uiPriority w:val="99"/>
    <w:semiHidden/>
    <w:rsid w:val="005A6B38"/>
    <w:rPr>
      <w:b/>
      <w:bCs/>
      <w:sz w:val="20"/>
      <w:szCs w:val="20"/>
    </w:rPr>
  </w:style>
  <w:style w:type="paragraph" w:styleId="ae">
    <w:name w:val="Balloon Text"/>
    <w:basedOn w:val="a"/>
    <w:link w:val="af"/>
    <w:uiPriority w:val="99"/>
    <w:semiHidden/>
    <w:unhideWhenUsed/>
    <w:rsid w:val="005A6B3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A6B38"/>
    <w:rPr>
      <w:rFonts w:ascii="Segoe UI" w:hAnsi="Segoe UI" w:cs="Segoe UI"/>
      <w:sz w:val="18"/>
      <w:szCs w:val="18"/>
    </w:rPr>
  </w:style>
  <w:style w:type="paragraph" w:styleId="af0">
    <w:name w:val="footer"/>
    <w:basedOn w:val="a"/>
    <w:link w:val="af1"/>
    <w:uiPriority w:val="99"/>
    <w:unhideWhenUsed/>
    <w:rsid w:val="004A5FC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A5FCA"/>
  </w:style>
  <w:style w:type="paragraph" w:styleId="af2">
    <w:name w:val="footnote text"/>
    <w:basedOn w:val="a"/>
    <w:link w:val="af3"/>
    <w:uiPriority w:val="99"/>
    <w:semiHidden/>
    <w:unhideWhenUsed/>
    <w:rsid w:val="00065E69"/>
    <w:pPr>
      <w:spacing w:after="0" w:line="240" w:lineRule="auto"/>
    </w:pPr>
    <w:rPr>
      <w:sz w:val="20"/>
      <w:szCs w:val="20"/>
    </w:rPr>
  </w:style>
  <w:style w:type="character" w:customStyle="1" w:styleId="af3">
    <w:name w:val="Текст сноски Знак"/>
    <w:basedOn w:val="a0"/>
    <w:link w:val="af2"/>
    <w:uiPriority w:val="99"/>
    <w:semiHidden/>
    <w:rsid w:val="00065E69"/>
    <w:rPr>
      <w:sz w:val="20"/>
      <w:szCs w:val="20"/>
    </w:rPr>
  </w:style>
  <w:style w:type="character" w:styleId="af4">
    <w:name w:val="footnote reference"/>
    <w:basedOn w:val="a0"/>
    <w:uiPriority w:val="99"/>
    <w:semiHidden/>
    <w:unhideWhenUsed/>
    <w:rsid w:val="00065E69"/>
    <w:rPr>
      <w:vertAlign w:val="superscript"/>
    </w:rPr>
  </w:style>
  <w:style w:type="character" w:styleId="af5">
    <w:name w:val="Hyperlink"/>
    <w:basedOn w:val="a0"/>
    <w:uiPriority w:val="99"/>
    <w:unhideWhenUsed/>
    <w:rsid w:val="00402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mfc-chita.ru" TargetMode="External"/><Relationship Id="rId1" Type="http://schemas.openxmlformats.org/officeDocument/2006/relationships/hyperlink" Target="mailto:info@mfc-chi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08B95-1C8D-428B-8441-F86DEE7C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2001</Words>
  <Characters>11409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Путинцева Елена Викторовна</cp:lastModifiedBy>
  <cp:revision>9</cp:revision>
  <cp:lastPrinted>2016-06-14T12:33:00Z</cp:lastPrinted>
  <dcterms:created xsi:type="dcterms:W3CDTF">2018-11-14T23:53:00Z</dcterms:created>
  <dcterms:modified xsi:type="dcterms:W3CDTF">2022-03-10T03:34:00Z</dcterms:modified>
</cp:coreProperties>
</file>